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575A3" w14:textId="6805D904" w:rsidR="6D3E986C" w:rsidRDefault="6D3E986C" w:rsidP="7611E720">
      <w:pPr>
        <w:rPr>
          <w:b/>
          <w:bCs/>
          <w:sz w:val="56"/>
          <w:szCs w:val="56"/>
        </w:rPr>
      </w:pPr>
      <w:r w:rsidRPr="7611E720">
        <w:rPr>
          <w:b/>
          <w:bCs/>
          <w:sz w:val="56"/>
          <w:szCs w:val="56"/>
        </w:rPr>
        <w:t>Key Considerations</w:t>
      </w:r>
      <w:r w:rsidR="06C54629" w:rsidRPr="7611E720">
        <w:rPr>
          <w:b/>
          <w:bCs/>
          <w:sz w:val="56"/>
          <w:szCs w:val="56"/>
        </w:rPr>
        <w:t xml:space="preserve"> for </w:t>
      </w:r>
      <w:r w:rsidR="51C29ACC" w:rsidRPr="7611E720">
        <w:rPr>
          <w:b/>
          <w:bCs/>
          <w:sz w:val="56"/>
          <w:szCs w:val="56"/>
        </w:rPr>
        <w:t xml:space="preserve">Participant-Centered </w:t>
      </w:r>
      <w:r w:rsidR="6EBEB85B" w:rsidRPr="7611E720">
        <w:rPr>
          <w:b/>
          <w:bCs/>
          <w:sz w:val="56"/>
          <w:szCs w:val="56"/>
        </w:rPr>
        <w:t>Study Recruitment</w:t>
      </w:r>
    </w:p>
    <w:p w14:paraId="7E395669" w14:textId="0E11E2FC" w:rsidR="7620A5A5" w:rsidRDefault="7620A5A5" w:rsidP="73ED999D"/>
    <w:p w14:paraId="56DAC78A" w14:textId="284782DF" w:rsidR="6DF82F46" w:rsidRDefault="34C327B0" w:rsidP="3BE90C2E">
      <w:r w:rsidRPr="2D294479">
        <w:t xml:space="preserve">Recruiting for research is difficult. </w:t>
      </w:r>
      <w:r w:rsidR="64E5DE62" w:rsidRPr="2D294479">
        <w:t>These are some best practices to help researchers improve t</w:t>
      </w:r>
      <w:r w:rsidR="3B198418" w:rsidRPr="2D294479">
        <w:t>he participant-centeredness of their research study recruitment efforts</w:t>
      </w:r>
      <w:r w:rsidR="64E5DE62" w:rsidRPr="2D294479">
        <w:t xml:space="preserve">. </w:t>
      </w:r>
      <w:r w:rsidR="651F3B1A" w:rsidRPr="2D294479">
        <w:t>Recruitment is about building</w:t>
      </w:r>
      <w:r w:rsidR="3AF5D4E2" w:rsidRPr="2D294479">
        <w:t xml:space="preserve"> </w:t>
      </w:r>
      <w:proofErr w:type="gramStart"/>
      <w:r w:rsidR="3AF5D4E2" w:rsidRPr="2D294479">
        <w:t>trust</w:t>
      </w:r>
      <w:proofErr w:type="gramEnd"/>
      <w:r w:rsidR="6E8945CD" w:rsidRPr="2D294479">
        <w:t xml:space="preserve"> and this is achieved through listening and </w:t>
      </w:r>
      <w:r w:rsidR="65F86900" w:rsidRPr="2D294479">
        <w:t>responding to your participant audience</w:t>
      </w:r>
      <w:r w:rsidR="6E8945CD" w:rsidRPr="2D294479">
        <w:t>.</w:t>
      </w:r>
    </w:p>
    <w:p w14:paraId="29675333" w14:textId="33A1F6F0" w:rsidR="6DF82F46" w:rsidRDefault="4DFBFFAC" w:rsidP="7611E720">
      <w:pPr>
        <w:jc w:val="center"/>
      </w:pPr>
      <w:r>
        <w:rPr>
          <w:noProof/>
        </w:rPr>
        <w:drawing>
          <wp:inline distT="0" distB="0" distL="0" distR="0" wp14:anchorId="31922A2C" wp14:editId="142CBCF2">
            <wp:extent cx="4552950" cy="4572000"/>
            <wp:effectExtent l="0" t="0" r="0" b="0"/>
            <wp:docPr id="1405177969" name="Picture 140517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1779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2950" cy="4572000"/>
                    </a:xfrm>
                    <a:prstGeom prst="rect">
                      <a:avLst/>
                    </a:prstGeom>
                  </pic:spPr>
                </pic:pic>
              </a:graphicData>
            </a:graphic>
          </wp:inline>
        </w:drawing>
      </w:r>
    </w:p>
    <w:p w14:paraId="2C8730C8" w14:textId="14BEA312" w:rsidR="7E32B085" w:rsidRDefault="7E32B085" w:rsidP="5ED0F4BC">
      <w:r>
        <w:t>LISTEN</w:t>
      </w:r>
    </w:p>
    <w:p w14:paraId="0EBFA88A" w14:textId="1EB91AB4" w:rsidR="7E32B085" w:rsidRDefault="7E32B085" w:rsidP="5ED0F4BC">
      <w:r>
        <w:t>Get to know your audience</w:t>
      </w:r>
    </w:p>
    <w:p w14:paraId="326958A9" w14:textId="04D75E68" w:rsidR="7E32B085" w:rsidRDefault="7E32B085" w:rsidP="5ED0F4BC">
      <w:r>
        <w:t>Monitor success of strategies</w:t>
      </w:r>
    </w:p>
    <w:p w14:paraId="6AD0B3CB" w14:textId="6DE3E8F6" w:rsidR="5ED0F4BC" w:rsidRDefault="5ED0F4BC" w:rsidP="5ED0F4BC"/>
    <w:p w14:paraId="54535CD6" w14:textId="5BD737BA" w:rsidR="7E32B085" w:rsidRDefault="7E32B085" w:rsidP="5ED0F4BC">
      <w:r>
        <w:t>RESPOND</w:t>
      </w:r>
    </w:p>
    <w:p w14:paraId="1D5A6C09" w14:textId="0FFA4A51" w:rsidR="7E32B085" w:rsidRDefault="7E32B085" w:rsidP="5ED0F4BC">
      <w:r>
        <w:lastRenderedPageBreak/>
        <w:t>Tailor your approach</w:t>
      </w:r>
    </w:p>
    <w:p w14:paraId="65CB62E2" w14:textId="7214D01D" w:rsidR="7E32B085" w:rsidRDefault="7E32B085" w:rsidP="5ED0F4BC">
      <w:r>
        <w:t>Communicate clearly</w:t>
      </w:r>
    </w:p>
    <w:p w14:paraId="4C60DB74" w14:textId="5C0CBE79" w:rsidR="7E32B085" w:rsidRDefault="7E32B085" w:rsidP="5ED0F4BC">
      <w:r>
        <w:t>Value their time and contribution</w:t>
      </w:r>
    </w:p>
    <w:p w14:paraId="2FA70DDA" w14:textId="0CA4D4DE" w:rsidR="5ED0F4BC" w:rsidRDefault="5ED0F4BC" w:rsidP="5ED0F4BC">
      <w:pPr>
        <w:rPr>
          <w:b/>
          <w:bCs/>
          <w:sz w:val="56"/>
          <w:szCs w:val="56"/>
        </w:rPr>
      </w:pPr>
    </w:p>
    <w:p w14:paraId="2B69F8CD" w14:textId="4B3A4032" w:rsidR="5EF13020" w:rsidRDefault="1D34CD8B" w:rsidP="7611E720">
      <w:pPr>
        <w:rPr>
          <w:b/>
          <w:bCs/>
          <w:sz w:val="28"/>
          <w:szCs w:val="28"/>
        </w:rPr>
      </w:pPr>
      <w:r w:rsidRPr="7611E720">
        <w:rPr>
          <w:b/>
          <w:bCs/>
          <w:sz w:val="56"/>
          <w:szCs w:val="56"/>
        </w:rPr>
        <w:t>Listen</w:t>
      </w:r>
    </w:p>
    <w:p w14:paraId="33763EA9" w14:textId="12886E64" w:rsidR="5EF13020" w:rsidRDefault="5EF13020" w:rsidP="7611E720">
      <w:pPr>
        <w:rPr>
          <w:b/>
          <w:bCs/>
          <w:sz w:val="28"/>
          <w:szCs w:val="28"/>
        </w:rPr>
      </w:pPr>
    </w:p>
    <w:p w14:paraId="6BF34C00" w14:textId="465393B8" w:rsidR="5EF13020" w:rsidRDefault="008009D6" w:rsidP="7611E720">
      <w:pPr>
        <w:rPr>
          <w:b/>
          <w:bCs/>
          <w:sz w:val="36"/>
          <w:szCs w:val="36"/>
        </w:rPr>
      </w:pPr>
      <w:r>
        <w:rPr>
          <w:b/>
          <w:bCs/>
          <w:sz w:val="36"/>
          <w:szCs w:val="36"/>
        </w:rPr>
        <w:t>GET TO KNOW</w:t>
      </w:r>
      <w:r w:rsidR="3EEBD155" w:rsidRPr="7611E720">
        <w:rPr>
          <w:b/>
          <w:bCs/>
          <w:sz w:val="36"/>
          <w:szCs w:val="36"/>
        </w:rPr>
        <w:t xml:space="preserve"> </w:t>
      </w:r>
      <w:r w:rsidR="52DDC3FF" w:rsidRPr="7611E720">
        <w:rPr>
          <w:b/>
          <w:bCs/>
          <w:sz w:val="36"/>
          <w:szCs w:val="36"/>
        </w:rPr>
        <w:t>YOUR AUDIENCE</w:t>
      </w:r>
    </w:p>
    <w:p w14:paraId="78A34F9D" w14:textId="36ACAFE3" w:rsidR="7611E720" w:rsidRDefault="7611E720" w:rsidP="7611E720">
      <w:pPr>
        <w:rPr>
          <w:sz w:val="16"/>
          <w:szCs w:val="16"/>
        </w:rPr>
      </w:pPr>
    </w:p>
    <w:p w14:paraId="60421EEE" w14:textId="5E40ED08" w:rsidR="7620A5A5" w:rsidRDefault="52DDC3FF" w:rsidP="6DF82F46">
      <w:pPr>
        <w:rPr>
          <w:sz w:val="28"/>
          <w:szCs w:val="28"/>
        </w:rPr>
      </w:pPr>
      <w:r w:rsidRPr="525BD9B9">
        <w:rPr>
          <w:sz w:val="28"/>
          <w:szCs w:val="28"/>
        </w:rPr>
        <w:t>Plan your recruitment and engagement strategies with people representing your target population.</w:t>
      </w:r>
    </w:p>
    <w:p w14:paraId="2EAA5C67" w14:textId="1CEB95EF" w:rsidR="7620A5A5" w:rsidRDefault="52DDC3FF" w:rsidP="6DF82F46">
      <w:r w:rsidRPr="525BD9B9">
        <w:t>Recruit community members, patients, and other stakeholders to help you plan your engagement strategy, give feedback on study materials, and connect you with trusted people in the community who can help you with outreach.</w:t>
      </w:r>
      <w:r w:rsidR="5FEFF9D2" w:rsidRPr="525BD9B9">
        <w:t xml:space="preserve"> This step requires additional time and </w:t>
      </w:r>
      <w:proofErr w:type="gramStart"/>
      <w:r w:rsidR="5FEFF9D2" w:rsidRPr="525BD9B9">
        <w:t>budget, but</w:t>
      </w:r>
      <w:proofErr w:type="gramEnd"/>
      <w:r w:rsidR="5FEFF9D2" w:rsidRPr="525BD9B9">
        <w:t xml:space="preserve"> will help you make an informed plan for your recruitment and engagement strategy.</w:t>
      </w:r>
      <w:r w:rsidR="25BF0D8B" w:rsidRPr="525BD9B9">
        <w:t xml:space="preserve"> It also gives you a resource for trouble-shooting recruitment challenges.</w:t>
      </w:r>
    </w:p>
    <w:p w14:paraId="6A47D93C" w14:textId="209BCDB2" w:rsidR="7620A5A5" w:rsidRDefault="52DDC3FF" w:rsidP="6DF82F46">
      <w:pPr>
        <w:spacing w:after="0"/>
      </w:pPr>
      <w:r w:rsidRPr="6DF82F46">
        <w:t>EXAMPLES</w:t>
      </w:r>
    </w:p>
    <w:p w14:paraId="60C733FF" w14:textId="342D9EFB" w:rsidR="7620A5A5" w:rsidRDefault="52DDC3FF" w:rsidP="00223E18">
      <w:pPr>
        <w:pStyle w:val="ListParagraph"/>
        <w:numPr>
          <w:ilvl w:val="0"/>
          <w:numId w:val="25"/>
        </w:numPr>
        <w:spacing w:after="0"/>
        <w:rPr>
          <w:rFonts w:eastAsiaTheme="minorEastAsia"/>
          <w:color w:val="0563C1"/>
        </w:rPr>
      </w:pPr>
      <w:r>
        <w:t xml:space="preserve">Indiana CTSI Research Jam projects: </w:t>
      </w:r>
      <w:hyperlink r:id="rId10">
        <w:proofErr w:type="spellStart"/>
        <w:r w:rsidRPr="2231DA2E">
          <w:rPr>
            <w:rStyle w:val="Hyperlink"/>
          </w:rPr>
          <w:t>PowerHouse</w:t>
        </w:r>
        <w:proofErr w:type="spellEnd"/>
        <w:r w:rsidRPr="2231DA2E">
          <w:rPr>
            <w:rStyle w:val="Hyperlink"/>
          </w:rPr>
          <w:t xml:space="preserve"> Program and materials</w:t>
        </w:r>
      </w:hyperlink>
      <w:r w:rsidR="389E1D07">
        <w:t xml:space="preserve">, </w:t>
      </w:r>
      <w:hyperlink r:id="rId11">
        <w:proofErr w:type="spellStart"/>
        <w:r w:rsidRPr="2231DA2E">
          <w:rPr>
            <w:rStyle w:val="Hyperlink"/>
          </w:rPr>
          <w:t>INgenious</w:t>
        </w:r>
        <w:proofErr w:type="spellEnd"/>
        <w:r w:rsidRPr="2231DA2E">
          <w:rPr>
            <w:rStyle w:val="Hyperlink"/>
          </w:rPr>
          <w:t xml:space="preserve"> Study </w:t>
        </w:r>
      </w:hyperlink>
      <w:r w:rsidR="18CBB543">
        <w:t xml:space="preserve">and </w:t>
      </w:r>
      <w:hyperlink w:anchor="_Appendix:_YCN_Recruitment" w:history="1">
        <w:r w:rsidR="18CBB543" w:rsidRPr="00853D8C">
          <w:rPr>
            <w:rStyle w:val="Hyperlink"/>
          </w:rPr>
          <w:t>Youth Contraception Navigator Study</w:t>
        </w:r>
      </w:hyperlink>
    </w:p>
    <w:p w14:paraId="242B1265" w14:textId="36FBAA36" w:rsidR="5B1878CE" w:rsidRDefault="009F1581" w:rsidP="00223E18">
      <w:pPr>
        <w:pStyle w:val="ListParagraph"/>
        <w:numPr>
          <w:ilvl w:val="0"/>
          <w:numId w:val="25"/>
        </w:numPr>
        <w:spacing w:after="0"/>
        <w:rPr>
          <w:color w:val="0563C1"/>
        </w:rPr>
      </w:pPr>
      <w:hyperlink r:id="rId12">
        <w:r w:rsidR="5B1878CE" w:rsidRPr="211FD4FA">
          <w:rPr>
            <w:rStyle w:val="Hyperlink"/>
          </w:rPr>
          <w:t>Community Advisors on Research Design and Strategies (CARDS)</w:t>
        </w:r>
      </w:hyperlink>
    </w:p>
    <w:p w14:paraId="399998F1" w14:textId="3AD6FFC4" w:rsidR="42B45FEC" w:rsidRDefault="009F1581" w:rsidP="00223E18">
      <w:pPr>
        <w:pStyle w:val="ListParagraph"/>
        <w:numPr>
          <w:ilvl w:val="0"/>
          <w:numId w:val="25"/>
        </w:numPr>
        <w:spacing w:after="0"/>
        <w:rPr>
          <w:rStyle w:val="Hyperlink"/>
          <w:color w:val="0563C1"/>
        </w:rPr>
      </w:pPr>
      <w:hyperlink r:id="rId13">
        <w:r w:rsidR="42B45FEC" w:rsidRPr="3AEEB430">
          <w:rPr>
            <w:rStyle w:val="Hyperlink"/>
          </w:rPr>
          <w:t>Case Study: Diverse Patient Engagement at a Pharmaceutical Company</w:t>
        </w:r>
      </w:hyperlink>
    </w:p>
    <w:p w14:paraId="0AF77889" w14:textId="5F68BEEE" w:rsidR="1821FF0A" w:rsidRDefault="1821FF0A" w:rsidP="00223E18">
      <w:pPr>
        <w:pStyle w:val="ListParagraph"/>
        <w:numPr>
          <w:ilvl w:val="0"/>
          <w:numId w:val="25"/>
        </w:numPr>
        <w:spacing w:after="0"/>
        <w:rPr>
          <w:color w:val="0563C1"/>
        </w:rPr>
      </w:pPr>
      <w:r>
        <w:t>The Triple Negative Breast Cancer Disease Research team at Indiana University</w:t>
      </w:r>
      <w:r w:rsidR="2E110957">
        <w:t xml:space="preserve"> has partnered with </w:t>
      </w:r>
      <w:hyperlink r:id="rId14">
        <w:r w:rsidR="2E110957" w:rsidRPr="3AEEB430">
          <w:rPr>
            <w:rStyle w:val="Hyperlink"/>
          </w:rPr>
          <w:t>RED Alliance</w:t>
        </w:r>
      </w:hyperlink>
      <w:r w:rsidR="2E110957">
        <w:t xml:space="preserve"> and </w:t>
      </w:r>
      <w:hyperlink r:id="rId15">
        <w:r w:rsidR="2E110957" w:rsidRPr="3AEEB430">
          <w:rPr>
            <w:rStyle w:val="Hyperlink"/>
          </w:rPr>
          <w:t>Pink-4-Ever</w:t>
        </w:r>
      </w:hyperlink>
      <w:r w:rsidR="2E110957">
        <w:t xml:space="preserve"> on </w:t>
      </w:r>
      <w:hyperlink r:id="rId16">
        <w:r w:rsidR="2E110957" w:rsidRPr="3AEEB430">
          <w:rPr>
            <w:rStyle w:val="Hyperlink"/>
          </w:rPr>
          <w:t>rec</w:t>
        </w:r>
        <w:r w:rsidR="4DBD62D8" w:rsidRPr="3AEEB430">
          <w:rPr>
            <w:rStyle w:val="Hyperlink"/>
          </w:rPr>
          <w:t>r</w:t>
        </w:r>
        <w:r w:rsidR="2E110957" w:rsidRPr="3AEEB430">
          <w:rPr>
            <w:rStyle w:val="Hyperlink"/>
          </w:rPr>
          <w:t>uitment planning</w:t>
        </w:r>
      </w:hyperlink>
      <w:r w:rsidR="2E110957">
        <w:t xml:space="preserve"> and</w:t>
      </w:r>
      <w:r w:rsidR="51A2D1E4">
        <w:t xml:space="preserve"> implementation for</w:t>
      </w:r>
      <w:r w:rsidR="2E110957">
        <w:t xml:space="preserve"> the EAZ717 trial.</w:t>
      </w:r>
      <w:r w:rsidR="4C086121">
        <w:t xml:space="preserve"> This study </w:t>
      </w:r>
      <w:r w:rsidR="77F2AA75">
        <w:t xml:space="preserve">is </w:t>
      </w:r>
      <w:r w:rsidR="4C086121">
        <w:t xml:space="preserve">sponsored by </w:t>
      </w:r>
      <w:hyperlink r:id="rId17">
        <w:r w:rsidR="4C086121" w:rsidRPr="3AEEB430">
          <w:rPr>
            <w:rStyle w:val="Hyperlink"/>
          </w:rPr>
          <w:t>ACOG-ACRIN cancer research group</w:t>
        </w:r>
      </w:hyperlink>
      <w:r w:rsidR="4C086121">
        <w:t xml:space="preserve"> and NCI.</w:t>
      </w:r>
      <w:r w:rsidR="23009C12">
        <w:t xml:space="preserve"> </w:t>
      </w:r>
      <w:r w:rsidR="6BD6E0D1">
        <w:t xml:space="preserve">In addition, the team partners with </w:t>
      </w:r>
      <w:r w:rsidR="4B80548A">
        <w:t xml:space="preserve">advocacy group </w:t>
      </w:r>
      <w:hyperlink r:id="rId18">
        <w:r w:rsidR="4B80548A" w:rsidRPr="3AEEB430">
          <w:rPr>
            <w:rStyle w:val="Hyperlink"/>
          </w:rPr>
          <w:t xml:space="preserve">the </w:t>
        </w:r>
        <w:r w:rsidR="6BD6E0D1" w:rsidRPr="3AEEB430">
          <w:rPr>
            <w:rStyle w:val="Hyperlink"/>
          </w:rPr>
          <w:t>Inflammatory Breast Cancer Research Foundation</w:t>
        </w:r>
      </w:hyperlink>
      <w:r w:rsidR="6BD6E0D1">
        <w:t xml:space="preserve">, who advises them in trial development, recruitment, and </w:t>
      </w:r>
      <w:r w:rsidR="3030F943">
        <w:t xml:space="preserve">translating </w:t>
      </w:r>
      <w:r w:rsidR="6BD6E0D1">
        <w:t>trial results back to patients.</w:t>
      </w:r>
    </w:p>
    <w:p w14:paraId="2E23C2CB" w14:textId="1C646FE6" w:rsidR="7620A5A5" w:rsidRDefault="7620A5A5" w:rsidP="6DF82F46">
      <w:pPr>
        <w:spacing w:after="0"/>
      </w:pPr>
    </w:p>
    <w:p w14:paraId="19E523DA" w14:textId="75077C46" w:rsidR="7620A5A5" w:rsidRDefault="52DDC3FF" w:rsidP="6DF82F46">
      <w:pPr>
        <w:spacing w:after="0"/>
      </w:pPr>
      <w:r w:rsidRPr="6DF82F46">
        <w:t>RESOURCES</w:t>
      </w:r>
    </w:p>
    <w:p w14:paraId="1A6FEA66" w14:textId="426E2018" w:rsidR="7620A5A5" w:rsidRDefault="52DDC3FF" w:rsidP="00223E18">
      <w:pPr>
        <w:pStyle w:val="ListParagraph"/>
        <w:numPr>
          <w:ilvl w:val="0"/>
          <w:numId w:val="27"/>
        </w:numPr>
        <w:spacing w:after="0"/>
        <w:rPr>
          <w:rFonts w:eastAsiaTheme="minorEastAsia"/>
        </w:rPr>
      </w:pPr>
      <w:r w:rsidRPr="525BD9B9">
        <w:t xml:space="preserve">Indiana CTSI’s </w:t>
      </w:r>
      <w:hyperlink r:id="rId19">
        <w:r w:rsidRPr="525BD9B9">
          <w:rPr>
            <w:rStyle w:val="Hyperlink"/>
          </w:rPr>
          <w:t>Research Jam</w:t>
        </w:r>
      </w:hyperlink>
    </w:p>
    <w:p w14:paraId="0446DBFA" w14:textId="293E896A" w:rsidR="2CD3B40E" w:rsidRDefault="009F1581" w:rsidP="00223E18">
      <w:pPr>
        <w:pStyle w:val="ListParagraph"/>
        <w:numPr>
          <w:ilvl w:val="0"/>
          <w:numId w:val="27"/>
        </w:numPr>
        <w:spacing w:after="0"/>
      </w:pPr>
      <w:hyperlink r:id="rId20">
        <w:r w:rsidR="2CD3B40E" w:rsidRPr="525BD9B9">
          <w:rPr>
            <w:rStyle w:val="Hyperlink"/>
          </w:rPr>
          <w:t>The Value of Patient Advisory Boards</w:t>
        </w:r>
      </w:hyperlink>
      <w:r w:rsidR="2CD3B40E" w:rsidRPr="525BD9B9">
        <w:t xml:space="preserve"> from Patient-Centered Outcomes Research Institute</w:t>
      </w:r>
    </w:p>
    <w:p w14:paraId="0323EE5F" w14:textId="70699583" w:rsidR="7620A5A5" w:rsidRDefault="7620A5A5" w:rsidP="6DF82F46">
      <w:pPr>
        <w:spacing w:after="0"/>
      </w:pPr>
    </w:p>
    <w:p w14:paraId="3E664A0C" w14:textId="669AABDB" w:rsidR="7620A5A5" w:rsidRDefault="52DDC3FF" w:rsidP="6DF82F46">
      <w:pPr>
        <w:spacing w:after="0"/>
      </w:pPr>
      <w:r>
        <w:t>REFERENCES</w:t>
      </w:r>
    </w:p>
    <w:p w14:paraId="25E67CCD" w14:textId="16232728" w:rsidR="2CA4E7A9" w:rsidRDefault="2CA4E7A9" w:rsidP="00223E18">
      <w:pPr>
        <w:pStyle w:val="ListParagraph"/>
        <w:numPr>
          <w:ilvl w:val="0"/>
          <w:numId w:val="40"/>
        </w:numPr>
        <w:spacing w:after="0"/>
        <w:rPr>
          <w:rFonts w:eastAsiaTheme="minorEastAsia"/>
          <w:color w:val="0563C1"/>
        </w:rPr>
      </w:pPr>
      <w:r w:rsidRPr="211FD4FA">
        <w:t xml:space="preserve">Abshire, M., </w:t>
      </w:r>
      <w:proofErr w:type="spellStart"/>
      <w:r w:rsidRPr="211FD4FA">
        <w:t>Dinglas</w:t>
      </w:r>
      <w:proofErr w:type="spellEnd"/>
      <w:r w:rsidRPr="211FD4FA">
        <w:t xml:space="preserve">, V.D., </w:t>
      </w:r>
      <w:proofErr w:type="spellStart"/>
      <w:r w:rsidRPr="211FD4FA">
        <w:t>Cajita</w:t>
      </w:r>
      <w:proofErr w:type="spellEnd"/>
      <w:r w:rsidRPr="211FD4FA">
        <w:t xml:space="preserve">, M.I.A. </w:t>
      </w:r>
      <w:r w:rsidRPr="211FD4FA">
        <w:rPr>
          <w:i/>
          <w:iCs/>
        </w:rPr>
        <w:t>et al.</w:t>
      </w:r>
      <w:r w:rsidRPr="211FD4FA">
        <w:t xml:space="preserve"> Participant retention practices in longitudinal clinical research studies with high retention rates. </w:t>
      </w:r>
      <w:r w:rsidRPr="211FD4FA">
        <w:rPr>
          <w:i/>
          <w:iCs/>
        </w:rPr>
        <w:t xml:space="preserve">BMC Med Res </w:t>
      </w:r>
      <w:proofErr w:type="spellStart"/>
      <w:r w:rsidRPr="211FD4FA">
        <w:rPr>
          <w:i/>
          <w:iCs/>
        </w:rPr>
        <w:t>Methodol</w:t>
      </w:r>
      <w:proofErr w:type="spellEnd"/>
      <w:r w:rsidRPr="211FD4FA">
        <w:t xml:space="preserve"> </w:t>
      </w:r>
      <w:r w:rsidRPr="211FD4FA">
        <w:rPr>
          <w:b/>
          <w:bCs/>
        </w:rPr>
        <w:t xml:space="preserve">17, </w:t>
      </w:r>
      <w:r w:rsidRPr="211FD4FA">
        <w:t xml:space="preserve">30 (2017). </w:t>
      </w:r>
      <w:hyperlink r:id="rId21">
        <w:r w:rsidRPr="211FD4FA">
          <w:rPr>
            <w:rStyle w:val="Hyperlink"/>
          </w:rPr>
          <w:t>https://doi.org/10.1186/s12874-017-0310-z</w:t>
        </w:r>
      </w:hyperlink>
    </w:p>
    <w:p w14:paraId="0F7CC772" w14:textId="771CE8AA" w:rsidR="2CA4E7A9" w:rsidRDefault="2CA4E7A9" w:rsidP="00223E18">
      <w:pPr>
        <w:pStyle w:val="ListParagraph"/>
        <w:numPr>
          <w:ilvl w:val="0"/>
          <w:numId w:val="40"/>
        </w:numPr>
        <w:spacing w:after="0"/>
        <w:rPr>
          <w:color w:val="0563C1"/>
        </w:rPr>
      </w:pPr>
      <w:r w:rsidRPr="211FD4FA">
        <w:lastRenderedPageBreak/>
        <w:t xml:space="preserve">Horowitz CR, Sabin T, Ramos M, Richardson LD, Hauser D, Robinson M, Fei K. Successful recruitment and retention of diverse participants in a genomics clinical trial: a good invitation to a great party. Genet Med. 2019 Oct;21(10):2364-2370. </w:t>
      </w:r>
      <w:proofErr w:type="spellStart"/>
      <w:r w:rsidRPr="211FD4FA">
        <w:t>doi</w:t>
      </w:r>
      <w:proofErr w:type="spellEnd"/>
      <w:r w:rsidRPr="211FD4FA">
        <w:t xml:space="preserve">: </w:t>
      </w:r>
      <w:hyperlink r:id="rId22">
        <w:r w:rsidRPr="211FD4FA">
          <w:rPr>
            <w:rStyle w:val="Hyperlink"/>
          </w:rPr>
          <w:t>10.1038/s41436-019-0498-x</w:t>
        </w:r>
      </w:hyperlink>
      <w:r w:rsidRPr="211FD4FA">
        <w:t xml:space="preserve">. </w:t>
      </w:r>
      <w:proofErr w:type="spellStart"/>
      <w:r w:rsidRPr="211FD4FA">
        <w:t>Epub</w:t>
      </w:r>
      <w:proofErr w:type="spellEnd"/>
      <w:r w:rsidRPr="211FD4FA">
        <w:t xml:space="preserve"> 2019 Apr 5. PMID: 30948857.</w:t>
      </w:r>
    </w:p>
    <w:p w14:paraId="36DC4254" w14:textId="4CEC3713" w:rsidR="7620A5A5" w:rsidRDefault="7620A5A5" w:rsidP="6DF82F46"/>
    <w:p w14:paraId="2EC2457E" w14:textId="6B979502" w:rsidR="7620A5A5" w:rsidRDefault="52DDC3FF" w:rsidP="6DF82F46">
      <w:pPr>
        <w:rPr>
          <w:sz w:val="28"/>
          <w:szCs w:val="28"/>
        </w:rPr>
      </w:pPr>
      <w:r w:rsidRPr="6DF82F46">
        <w:rPr>
          <w:sz w:val="28"/>
          <w:szCs w:val="28"/>
        </w:rPr>
        <w:t>Highlight compelling reasons participants may care about your study.</w:t>
      </w:r>
    </w:p>
    <w:p w14:paraId="5CA75944" w14:textId="27F37D1F" w:rsidR="7620A5A5" w:rsidRDefault="52DDC3FF" w:rsidP="6DF82F46">
      <w:r w:rsidRPr="6DF82F46">
        <w:t>Altruism is a major motivator for research participation. Be sure to highlight how your study will help people now and in the future. Consider other motivators for participating—such as access to treatments, the opportunity to learn something new, and financial compensation—and highlight these in your materials.</w:t>
      </w:r>
    </w:p>
    <w:p w14:paraId="71E6144E" w14:textId="48C28056" w:rsidR="7620A5A5" w:rsidRDefault="52DDC3FF" w:rsidP="6DF82F46">
      <w:pPr>
        <w:spacing w:after="0"/>
        <w:rPr>
          <w:rFonts w:ascii="Calibri" w:eastAsia="Calibri" w:hAnsi="Calibri" w:cs="Calibri"/>
        </w:rPr>
      </w:pPr>
      <w:r w:rsidRPr="2231DA2E">
        <w:rPr>
          <w:rFonts w:ascii="Calibri" w:eastAsia="Calibri" w:hAnsi="Calibri" w:cs="Calibri"/>
        </w:rPr>
        <w:t>EXAMPLES</w:t>
      </w:r>
    </w:p>
    <w:p w14:paraId="013D2F4B" w14:textId="60AD569B" w:rsidR="650F6529" w:rsidRDefault="009F1581" w:rsidP="1887F1C3">
      <w:pPr>
        <w:pStyle w:val="ListParagraph"/>
        <w:numPr>
          <w:ilvl w:val="0"/>
          <w:numId w:val="7"/>
        </w:numPr>
        <w:spacing w:after="0"/>
        <w:rPr>
          <w:rFonts w:eastAsiaTheme="minorEastAsia"/>
        </w:rPr>
      </w:pPr>
      <w:hyperlink r:id="rId23">
        <w:r w:rsidR="65866BFA" w:rsidRPr="1887F1C3">
          <w:rPr>
            <w:rStyle w:val="Hyperlink"/>
            <w:rFonts w:ascii="Calibri" w:eastAsia="Calibri" w:hAnsi="Calibri" w:cs="Calibri"/>
          </w:rPr>
          <w:t>Total Cancer Care</w:t>
        </w:r>
      </w:hyperlink>
      <w:r w:rsidR="65866BFA" w:rsidRPr="1887F1C3">
        <w:rPr>
          <w:rFonts w:ascii="Calibri" w:eastAsia="Calibri" w:hAnsi="Calibri" w:cs="Calibri"/>
        </w:rPr>
        <w:t xml:space="preserve"> </w:t>
      </w:r>
      <w:r w:rsidR="1F592DBA" w:rsidRPr="1887F1C3">
        <w:rPr>
          <w:rFonts w:ascii="Calibri" w:eastAsia="Calibri" w:hAnsi="Calibri" w:cs="Calibri"/>
        </w:rPr>
        <w:t xml:space="preserve">at the Indiana University Melvin and Bren Simon Comprehensive Cancer Center </w:t>
      </w:r>
    </w:p>
    <w:p w14:paraId="0D97FE03" w14:textId="69B8A6FB" w:rsidR="23EC6FCC" w:rsidRDefault="23EC6FCC" w:rsidP="1887F1C3">
      <w:pPr>
        <w:pStyle w:val="ListParagraph"/>
        <w:numPr>
          <w:ilvl w:val="0"/>
          <w:numId w:val="7"/>
        </w:numPr>
        <w:spacing w:after="0"/>
      </w:pPr>
      <w:r w:rsidRPr="1887F1C3">
        <w:rPr>
          <w:rFonts w:ascii="Calibri" w:eastAsia="Calibri" w:hAnsi="Calibri" w:cs="Calibri"/>
        </w:rPr>
        <w:t xml:space="preserve">The </w:t>
      </w:r>
      <w:r w:rsidR="13FA44BD" w:rsidRPr="1887F1C3">
        <w:rPr>
          <w:rFonts w:ascii="Calibri" w:eastAsia="Calibri" w:hAnsi="Calibri" w:cs="Calibri"/>
          <w:u w:val="single"/>
        </w:rPr>
        <w:t xml:space="preserve">brochure for the </w:t>
      </w:r>
      <w:r w:rsidRPr="1887F1C3">
        <w:rPr>
          <w:rFonts w:ascii="Calibri" w:eastAsia="Calibri" w:hAnsi="Calibri" w:cs="Calibri"/>
          <w:u w:val="single"/>
        </w:rPr>
        <w:t>FIT Study</w:t>
      </w:r>
      <w:r w:rsidRPr="1887F1C3">
        <w:rPr>
          <w:rFonts w:ascii="Calibri" w:eastAsia="Calibri" w:hAnsi="Calibri" w:cs="Calibri"/>
        </w:rPr>
        <w:t xml:space="preserve"> </w:t>
      </w:r>
      <w:r w:rsidR="4C38938A" w:rsidRPr="1887F1C3">
        <w:rPr>
          <w:rFonts w:ascii="Calibri" w:eastAsia="Calibri" w:hAnsi="Calibri" w:cs="Calibri"/>
        </w:rPr>
        <w:t>at the Indiana University Center for Musculoskeletal Health.</w:t>
      </w:r>
    </w:p>
    <w:p w14:paraId="4E2A0D5D" w14:textId="5F435AEC" w:rsidR="2231DA2E" w:rsidRDefault="2231DA2E" w:rsidP="2231DA2E">
      <w:pPr>
        <w:spacing w:after="0"/>
        <w:rPr>
          <w:rFonts w:ascii="Calibri" w:eastAsia="Calibri" w:hAnsi="Calibri" w:cs="Calibri"/>
        </w:rPr>
      </w:pPr>
    </w:p>
    <w:p w14:paraId="7840B397" w14:textId="578AAC61" w:rsidR="7620A5A5" w:rsidRDefault="52DDC3FF" w:rsidP="4755CF41">
      <w:pPr>
        <w:spacing w:after="0"/>
        <w:rPr>
          <w:rFonts w:ascii="Calibri" w:eastAsia="Calibri" w:hAnsi="Calibri" w:cs="Calibri"/>
        </w:rPr>
      </w:pPr>
      <w:r w:rsidRPr="1F1C005A">
        <w:rPr>
          <w:rFonts w:ascii="Calibri" w:eastAsia="Calibri" w:hAnsi="Calibri" w:cs="Calibri"/>
        </w:rPr>
        <w:t>RESOURC</w:t>
      </w:r>
      <w:r w:rsidR="37B04F95" w:rsidRPr="1F1C005A">
        <w:rPr>
          <w:rFonts w:ascii="Calibri" w:eastAsia="Calibri" w:hAnsi="Calibri" w:cs="Calibri"/>
        </w:rPr>
        <w:t>ES</w:t>
      </w:r>
    </w:p>
    <w:p w14:paraId="46A769A7" w14:textId="4D991993" w:rsidR="1FCB4165" w:rsidRDefault="031FDC3F" w:rsidP="1F1C005A">
      <w:pPr>
        <w:pStyle w:val="ListParagraph"/>
        <w:numPr>
          <w:ilvl w:val="0"/>
          <w:numId w:val="8"/>
        </w:numPr>
        <w:spacing w:after="0"/>
        <w:rPr>
          <w:rFonts w:eastAsiaTheme="minorEastAsia"/>
        </w:rPr>
      </w:pPr>
      <w:r w:rsidRPr="1F1C005A">
        <w:t>Common reasons for participating:</w:t>
      </w:r>
    </w:p>
    <w:p w14:paraId="386A8134" w14:textId="0209A4B0" w:rsidR="1FCB4165" w:rsidRDefault="031FDC3F" w:rsidP="1FCB4165">
      <w:pPr>
        <w:pStyle w:val="ListParagraph"/>
        <w:numPr>
          <w:ilvl w:val="1"/>
          <w:numId w:val="8"/>
        </w:numPr>
        <w:spacing w:after="0"/>
      </w:pPr>
      <w:r w:rsidRPr="1F1C005A">
        <w:t>Promoting scientific understanding or learning something new about health topics from participating</w:t>
      </w:r>
    </w:p>
    <w:p w14:paraId="1A375CBD" w14:textId="45C5A1EF" w:rsidR="1FCB4165" w:rsidRDefault="031FDC3F" w:rsidP="1FCB4165">
      <w:pPr>
        <w:pStyle w:val="ListParagraph"/>
        <w:numPr>
          <w:ilvl w:val="1"/>
          <w:numId w:val="8"/>
        </w:numPr>
        <w:spacing w:after="0"/>
      </w:pPr>
      <w:r w:rsidRPr="1F1C005A">
        <w:t>Improving their own health</w:t>
      </w:r>
    </w:p>
    <w:p w14:paraId="3F43D38C" w14:textId="21073409" w:rsidR="1FCB4165" w:rsidRDefault="031FDC3F" w:rsidP="1FCB4165">
      <w:pPr>
        <w:pStyle w:val="ListParagraph"/>
        <w:numPr>
          <w:ilvl w:val="1"/>
          <w:numId w:val="8"/>
        </w:numPr>
        <w:spacing w:after="0"/>
      </w:pPr>
      <w:r w:rsidRPr="1F1C005A">
        <w:t xml:space="preserve">Improving prevention, treatment, understanding or survival for people with a certain disease </w:t>
      </w:r>
    </w:p>
    <w:p w14:paraId="0A3028EB" w14:textId="16BA199B" w:rsidR="1FCB4165" w:rsidRDefault="031FDC3F" w:rsidP="1F1C005A">
      <w:pPr>
        <w:pStyle w:val="ListParagraph"/>
        <w:numPr>
          <w:ilvl w:val="1"/>
          <w:numId w:val="8"/>
        </w:numPr>
        <w:spacing w:after="0"/>
        <w:rPr>
          <w:rFonts w:asciiTheme="minorEastAsia" w:eastAsiaTheme="minorEastAsia" w:hAnsiTheme="minorEastAsia" w:cstheme="minorEastAsia"/>
        </w:rPr>
      </w:pPr>
      <w:r w:rsidRPr="1F1C005A">
        <w:t>Helping others, helping future generations</w:t>
      </w:r>
    </w:p>
    <w:p w14:paraId="25D24BF6" w14:textId="721E058B" w:rsidR="1FCB4165" w:rsidRDefault="031FDC3F" w:rsidP="1F1C005A">
      <w:pPr>
        <w:pStyle w:val="ListParagraph"/>
        <w:numPr>
          <w:ilvl w:val="1"/>
          <w:numId w:val="8"/>
        </w:numPr>
        <w:spacing w:after="0"/>
      </w:pPr>
      <w:r w:rsidRPr="1F1C005A">
        <w:t>Study topic relevant to the individual’s health or the health of family/friends</w:t>
      </w:r>
    </w:p>
    <w:p w14:paraId="35986A02" w14:textId="77BF5078" w:rsidR="1FCB4165" w:rsidRDefault="031FDC3F" w:rsidP="1F1C005A">
      <w:pPr>
        <w:pStyle w:val="ListParagraph"/>
        <w:numPr>
          <w:ilvl w:val="1"/>
          <w:numId w:val="8"/>
        </w:numPr>
        <w:spacing w:after="0"/>
      </w:pPr>
      <w:r w:rsidRPr="1F1C005A">
        <w:t>Free healthcare</w:t>
      </w:r>
    </w:p>
    <w:p w14:paraId="7A9BA86D" w14:textId="584683AC" w:rsidR="1FCB4165" w:rsidRDefault="031FDC3F" w:rsidP="1F1C005A">
      <w:pPr>
        <w:pStyle w:val="ListParagraph"/>
        <w:numPr>
          <w:ilvl w:val="1"/>
          <w:numId w:val="8"/>
        </w:numPr>
        <w:spacing w:after="0"/>
      </w:pPr>
      <w:r w:rsidRPr="1F1C005A">
        <w:t>Access to new therapies</w:t>
      </w:r>
    </w:p>
    <w:p w14:paraId="2E36FBDB" w14:textId="44FCAF58" w:rsidR="1FCB4165" w:rsidRDefault="031FDC3F" w:rsidP="1F1C005A">
      <w:pPr>
        <w:pStyle w:val="ListParagraph"/>
        <w:numPr>
          <w:ilvl w:val="1"/>
          <w:numId w:val="8"/>
        </w:numPr>
        <w:spacing w:after="0"/>
      </w:pPr>
      <w:r w:rsidRPr="1F1C005A">
        <w:t>Financial compensation</w:t>
      </w:r>
    </w:p>
    <w:p w14:paraId="391BE975" w14:textId="0DADAC9E" w:rsidR="211FD4FA" w:rsidRDefault="211FD4FA" w:rsidP="211FD4FA">
      <w:pPr>
        <w:spacing w:after="0"/>
        <w:rPr>
          <w:rFonts w:ascii="Calibri" w:eastAsia="Calibri" w:hAnsi="Calibri" w:cs="Calibri"/>
        </w:rPr>
      </w:pPr>
    </w:p>
    <w:p w14:paraId="6DD8AA4C" w14:textId="728AE28E" w:rsidR="7620A5A5" w:rsidRDefault="52DDC3FF" w:rsidP="6DF82F46">
      <w:pPr>
        <w:spacing w:after="0"/>
        <w:rPr>
          <w:rFonts w:ascii="Calibri" w:eastAsia="Calibri" w:hAnsi="Calibri" w:cs="Calibri"/>
        </w:rPr>
      </w:pPr>
      <w:r w:rsidRPr="211FD4FA">
        <w:rPr>
          <w:rFonts w:ascii="Calibri" w:eastAsia="Calibri" w:hAnsi="Calibri" w:cs="Calibri"/>
        </w:rPr>
        <w:t>REFERENCES</w:t>
      </w:r>
    </w:p>
    <w:p w14:paraId="6D4F3C8C" w14:textId="055EDEE6" w:rsidR="17BC22C6" w:rsidRDefault="17BC22C6" w:rsidP="00223E18">
      <w:pPr>
        <w:pStyle w:val="ListParagraph"/>
        <w:numPr>
          <w:ilvl w:val="0"/>
          <w:numId w:val="37"/>
        </w:numPr>
        <w:rPr>
          <w:rFonts w:eastAsiaTheme="minorEastAsia"/>
          <w:color w:val="0563C1"/>
        </w:rPr>
      </w:pPr>
      <w:proofErr w:type="spellStart"/>
      <w:r w:rsidRPr="211FD4FA">
        <w:t>Kost</w:t>
      </w:r>
      <w:proofErr w:type="spellEnd"/>
      <w:r w:rsidRPr="211FD4FA">
        <w:t xml:space="preserve">, R.G., Lee, L.M., </w:t>
      </w:r>
      <w:proofErr w:type="spellStart"/>
      <w:r w:rsidRPr="211FD4FA">
        <w:t>Yessis</w:t>
      </w:r>
      <w:proofErr w:type="spellEnd"/>
      <w:r w:rsidRPr="211FD4FA">
        <w:t xml:space="preserve">, J., </w:t>
      </w:r>
      <w:proofErr w:type="spellStart"/>
      <w:r w:rsidRPr="211FD4FA">
        <w:t>Coller</w:t>
      </w:r>
      <w:proofErr w:type="spellEnd"/>
      <w:r w:rsidRPr="211FD4FA">
        <w:t xml:space="preserve">, B.S., Henderson, D.K. and (2011), Assessing Research Participants’ Perceptions of their Clinical Research Experiences. Clinical and Translational Science, 4: 403-413. </w:t>
      </w:r>
      <w:hyperlink r:id="rId24">
        <w:r w:rsidRPr="211FD4FA">
          <w:rPr>
            <w:rStyle w:val="Hyperlink"/>
          </w:rPr>
          <w:t>https://doi.org/10.1111/j.1752-8062.2011.00349.x</w:t>
        </w:r>
      </w:hyperlink>
    </w:p>
    <w:p w14:paraId="2D44D37D" w14:textId="083AB02B" w:rsidR="7620A5A5" w:rsidRDefault="009F1581" w:rsidP="00223E18">
      <w:pPr>
        <w:pStyle w:val="ListParagraph"/>
        <w:numPr>
          <w:ilvl w:val="0"/>
          <w:numId w:val="37"/>
        </w:numPr>
        <w:rPr>
          <w:rFonts w:eastAsiaTheme="minorEastAsia"/>
          <w:color w:val="0563C1"/>
        </w:rPr>
      </w:pPr>
      <w:hyperlink r:id="rId25">
        <w:r w:rsidR="52DDC3FF" w:rsidRPr="387B2C40">
          <w:rPr>
            <w:rStyle w:val="Hyperlink"/>
            <w:rFonts w:eastAsiaTheme="minorEastAsia"/>
          </w:rPr>
          <w:t>PCORI We Enact Tool</w:t>
        </w:r>
      </w:hyperlink>
    </w:p>
    <w:p w14:paraId="6769C94E" w14:textId="4FD34D79" w:rsidR="7620A5A5" w:rsidRDefault="52DDC3FF" w:rsidP="00223E18">
      <w:pPr>
        <w:pStyle w:val="ListParagraph"/>
        <w:numPr>
          <w:ilvl w:val="0"/>
          <w:numId w:val="37"/>
        </w:numPr>
        <w:rPr>
          <w:color w:val="000000" w:themeColor="text1"/>
        </w:rPr>
      </w:pPr>
      <w:r w:rsidRPr="1FCB4165">
        <w:rPr>
          <w:rFonts w:eastAsiaTheme="minorEastAsia"/>
          <w:color w:val="000000" w:themeColor="text1"/>
        </w:rPr>
        <w:t xml:space="preserve">Indiana CTSI Research Jam – </w:t>
      </w:r>
      <w:hyperlink r:id="rId26">
        <w:r w:rsidRPr="1FCB4165">
          <w:rPr>
            <w:rStyle w:val="Hyperlink"/>
            <w:rFonts w:eastAsiaTheme="minorEastAsia"/>
          </w:rPr>
          <w:t>Precision Health Indiana State Fair Data Collection</w:t>
        </w:r>
      </w:hyperlink>
    </w:p>
    <w:p w14:paraId="3116F975" w14:textId="11750709" w:rsidR="7620A5A5" w:rsidRDefault="7620A5A5" w:rsidP="6DF82F46">
      <w:pPr>
        <w:rPr>
          <w:sz w:val="28"/>
          <w:szCs w:val="28"/>
        </w:rPr>
      </w:pPr>
    </w:p>
    <w:p w14:paraId="1C97B4C6" w14:textId="44F06784" w:rsidR="7620A5A5" w:rsidRDefault="52DDC3FF" w:rsidP="6DF82F46">
      <w:pPr>
        <w:rPr>
          <w:sz w:val="28"/>
          <w:szCs w:val="28"/>
        </w:rPr>
      </w:pPr>
      <w:r w:rsidRPr="6DF82F46">
        <w:rPr>
          <w:sz w:val="28"/>
          <w:szCs w:val="28"/>
        </w:rPr>
        <w:t>Build a relationship with participants.</w:t>
      </w:r>
    </w:p>
    <w:p w14:paraId="398F1EC2" w14:textId="68E508A4" w:rsidR="52DDC3FF" w:rsidRDefault="52DDC3FF" w:rsidP="1F1C005A">
      <w:pPr>
        <w:rPr>
          <w:rFonts w:eastAsiaTheme="minorEastAsia"/>
        </w:rPr>
      </w:pPr>
      <w:r>
        <w:t>Get to know your participants and build rapport. Hire recruiters and consenters who are personable, respectful, and organized. Consider small personal tokens such as birthday and holiday cards as part of your study follow-up or reminder strategy.</w:t>
      </w:r>
      <w:r w:rsidR="589A490A">
        <w:t xml:space="preserve"> </w:t>
      </w:r>
      <w:r w:rsidR="589A490A" w:rsidRPr="1F1C005A">
        <w:rPr>
          <w:rFonts w:ascii="Calibri" w:eastAsia="Calibri" w:hAnsi="Calibri" w:cs="Calibri"/>
        </w:rPr>
        <w:t xml:space="preserve">Establish Trust (Respecting privacy, letting them know that they can change their minds, informing them of new information, monitoring their welfare). Be a good </w:t>
      </w:r>
      <w:r w:rsidR="589A490A" w:rsidRPr="1F1C005A">
        <w:rPr>
          <w:rFonts w:ascii="Calibri" w:eastAsia="Calibri" w:hAnsi="Calibri" w:cs="Calibri"/>
        </w:rPr>
        <w:lastRenderedPageBreak/>
        <w:t xml:space="preserve">host (be on time, welcoming, appreciative, appropriate environment). Watch your body language, eye contact, and tone of voice. </w:t>
      </w:r>
      <w:r w:rsidR="589A490A" w:rsidRPr="1F1C005A">
        <w:rPr>
          <w:rFonts w:eastAsiaTheme="minorEastAsia"/>
        </w:rPr>
        <w:t>Know the name of the participant you are meeting with.</w:t>
      </w:r>
    </w:p>
    <w:p w14:paraId="3D22C796" w14:textId="10A5F5C2" w:rsidR="4755CF41" w:rsidRDefault="4755CF41" w:rsidP="4755CF41">
      <w:pPr>
        <w:spacing w:after="0"/>
        <w:rPr>
          <w:rFonts w:ascii="Calibri" w:eastAsia="Calibri" w:hAnsi="Calibri" w:cs="Calibri"/>
        </w:rPr>
      </w:pPr>
    </w:p>
    <w:p w14:paraId="7EA30351" w14:textId="48C28056" w:rsidR="7620A5A5" w:rsidRDefault="52DDC3FF" w:rsidP="6DF82F46">
      <w:pPr>
        <w:spacing w:after="0"/>
        <w:rPr>
          <w:rFonts w:ascii="Calibri" w:eastAsia="Calibri" w:hAnsi="Calibri" w:cs="Calibri"/>
        </w:rPr>
      </w:pPr>
      <w:r w:rsidRPr="1F1C005A">
        <w:rPr>
          <w:rFonts w:ascii="Calibri" w:eastAsia="Calibri" w:hAnsi="Calibri" w:cs="Calibri"/>
        </w:rPr>
        <w:t>EXAMPLES</w:t>
      </w:r>
    </w:p>
    <w:p w14:paraId="25AAAFD9" w14:textId="79A4D978" w:rsidR="0DB4004C" w:rsidRDefault="009F1581" w:rsidP="1F1C005A">
      <w:pPr>
        <w:pStyle w:val="ListParagraph"/>
        <w:numPr>
          <w:ilvl w:val="0"/>
          <w:numId w:val="6"/>
        </w:numPr>
        <w:spacing w:after="0"/>
        <w:rPr>
          <w:rFonts w:eastAsiaTheme="minorEastAsia"/>
        </w:rPr>
      </w:pPr>
      <w:hyperlink r:id="rId27">
        <w:r w:rsidR="0DB4004C" w:rsidRPr="1F1C005A">
          <w:rPr>
            <w:rStyle w:val="Hyperlink"/>
            <w:rFonts w:ascii="Calibri" w:eastAsia="Calibri" w:hAnsi="Calibri" w:cs="Calibri"/>
          </w:rPr>
          <w:t>Persevere Trial</w:t>
        </w:r>
      </w:hyperlink>
      <w:r w:rsidR="0DB4004C" w:rsidRPr="1F1C005A">
        <w:rPr>
          <w:rFonts w:ascii="Calibri" w:eastAsia="Calibri" w:hAnsi="Calibri" w:cs="Calibri"/>
        </w:rPr>
        <w:t xml:space="preserve"> Facebook page</w:t>
      </w:r>
    </w:p>
    <w:p w14:paraId="0D195782" w14:textId="4DB7F121" w:rsidR="771EE691" w:rsidRDefault="009F1581" w:rsidP="1F1C005A">
      <w:pPr>
        <w:pStyle w:val="ListParagraph"/>
        <w:numPr>
          <w:ilvl w:val="0"/>
          <w:numId w:val="6"/>
        </w:numPr>
        <w:spacing w:after="0"/>
      </w:pPr>
      <w:hyperlink r:id="rId28">
        <w:r w:rsidR="771EE691" w:rsidRPr="1F1C005A">
          <w:rPr>
            <w:rStyle w:val="Hyperlink"/>
            <w:rFonts w:ascii="Calibri" w:eastAsia="Calibri" w:hAnsi="Calibri" w:cs="Calibri"/>
          </w:rPr>
          <w:t>Final Manifesto for Ethical Research in the Downtown Eastside</w:t>
        </w:r>
      </w:hyperlink>
      <w:r w:rsidR="771EE691" w:rsidRPr="1F1C005A">
        <w:rPr>
          <w:rFonts w:ascii="Calibri" w:eastAsia="Calibri" w:hAnsi="Calibri" w:cs="Calibri"/>
        </w:rPr>
        <w:t xml:space="preserve"> (see especially the Getting to Know Each Other section)</w:t>
      </w:r>
    </w:p>
    <w:p w14:paraId="0C2F1553" w14:textId="316067BF" w:rsidR="650F6529" w:rsidRDefault="650F6529" w:rsidP="650F6529">
      <w:pPr>
        <w:spacing w:after="0"/>
        <w:rPr>
          <w:rFonts w:ascii="Calibri" w:eastAsia="Calibri" w:hAnsi="Calibri" w:cs="Calibri"/>
        </w:rPr>
      </w:pPr>
    </w:p>
    <w:p w14:paraId="77F5C599" w14:textId="11754740" w:rsidR="52DDC3FF" w:rsidRDefault="52DDC3FF" w:rsidP="211FD4FA">
      <w:pPr>
        <w:spacing w:after="0"/>
        <w:rPr>
          <w:rFonts w:ascii="Calibri" w:eastAsia="Calibri" w:hAnsi="Calibri" w:cs="Calibri"/>
        </w:rPr>
      </w:pPr>
      <w:r w:rsidRPr="211FD4FA">
        <w:rPr>
          <w:rFonts w:ascii="Calibri" w:eastAsia="Calibri" w:hAnsi="Calibri" w:cs="Calibri"/>
        </w:rPr>
        <w:t>RESOURCES</w:t>
      </w:r>
    </w:p>
    <w:p w14:paraId="694946A5" w14:textId="62F5CBAF" w:rsidR="650F6529" w:rsidRDefault="2AE322CD" w:rsidP="00223E18">
      <w:pPr>
        <w:pStyle w:val="ListParagraph"/>
        <w:numPr>
          <w:ilvl w:val="0"/>
          <w:numId w:val="13"/>
        </w:numPr>
        <w:spacing w:after="0"/>
        <w:rPr>
          <w:rFonts w:eastAsiaTheme="minorEastAsia"/>
          <w:b/>
          <w:bCs/>
          <w:color w:val="000000" w:themeColor="text1"/>
          <w:lang w:val="en"/>
        </w:rPr>
      </w:pPr>
      <w:r w:rsidRPr="211FD4FA">
        <w:rPr>
          <w:rFonts w:eastAsiaTheme="minorEastAsia"/>
          <w:color w:val="000000" w:themeColor="text1"/>
          <w:lang w:val="en"/>
        </w:rPr>
        <w:t xml:space="preserve">C. </w:t>
      </w:r>
      <w:proofErr w:type="spellStart"/>
      <w:r w:rsidRPr="211FD4FA">
        <w:rPr>
          <w:rFonts w:eastAsiaTheme="minorEastAsia"/>
          <w:color w:val="000000" w:themeColor="text1"/>
          <w:lang w:val="en"/>
        </w:rPr>
        <w:t>Algeo</w:t>
      </w:r>
      <w:proofErr w:type="spellEnd"/>
      <w:r w:rsidRPr="211FD4FA">
        <w:rPr>
          <w:rFonts w:eastAsiaTheme="minorEastAsia"/>
          <w:color w:val="000000" w:themeColor="text1"/>
          <w:lang w:val="en"/>
        </w:rPr>
        <w:t xml:space="preserve"> (2013) T</w:t>
      </w:r>
      <w:r w:rsidR="4E679698" w:rsidRPr="211FD4FA">
        <w:rPr>
          <w:rFonts w:eastAsiaTheme="minorEastAsia"/>
          <w:color w:val="000000" w:themeColor="text1"/>
          <w:lang w:val="en"/>
        </w:rPr>
        <w:t>he Researcher-Participant Relationship in Action Research:</w:t>
      </w:r>
      <w:r w:rsidRPr="211FD4FA">
        <w:rPr>
          <w:rFonts w:eastAsiaTheme="minorEastAsia"/>
          <w:color w:val="000000" w:themeColor="text1"/>
          <w:lang w:val="en"/>
        </w:rPr>
        <w:t xml:space="preserve"> A C</w:t>
      </w:r>
      <w:r w:rsidR="12EEE00C" w:rsidRPr="211FD4FA">
        <w:rPr>
          <w:rFonts w:eastAsiaTheme="minorEastAsia"/>
          <w:color w:val="000000" w:themeColor="text1"/>
          <w:lang w:val="en"/>
        </w:rPr>
        <w:t xml:space="preserve">ase Study Involving Australian </w:t>
      </w:r>
      <w:r w:rsidR="2A82EC97" w:rsidRPr="211FD4FA">
        <w:rPr>
          <w:rFonts w:eastAsiaTheme="minorEastAsia"/>
          <w:color w:val="000000" w:themeColor="text1"/>
          <w:lang w:val="en"/>
        </w:rPr>
        <w:t>Project Managers</w:t>
      </w:r>
      <w:r w:rsidRPr="211FD4FA">
        <w:rPr>
          <w:rFonts w:eastAsiaTheme="minorEastAsia"/>
          <w:color w:val="000000" w:themeColor="text1"/>
          <w:lang w:val="en"/>
        </w:rPr>
        <w:t xml:space="preserve">, </w:t>
      </w:r>
      <w:r w:rsidRPr="211FD4FA">
        <w:rPr>
          <w:rFonts w:eastAsiaTheme="minorEastAsia"/>
          <w:i/>
          <w:iCs/>
          <w:color w:val="000000" w:themeColor="text1"/>
          <w:lang w:val="en"/>
        </w:rPr>
        <w:t>ICERI2013 Proceedings</w:t>
      </w:r>
      <w:r w:rsidRPr="211FD4FA">
        <w:rPr>
          <w:rFonts w:eastAsiaTheme="minorEastAsia"/>
          <w:color w:val="000000" w:themeColor="text1"/>
          <w:lang w:val="en"/>
        </w:rPr>
        <w:t>, pp. 6042-6049.</w:t>
      </w:r>
    </w:p>
    <w:p w14:paraId="34502EF5" w14:textId="629815AE" w:rsidR="650F6529" w:rsidRDefault="009F1581" w:rsidP="00223E18">
      <w:pPr>
        <w:pStyle w:val="ListParagraph"/>
        <w:numPr>
          <w:ilvl w:val="0"/>
          <w:numId w:val="13"/>
        </w:numPr>
        <w:spacing w:after="0"/>
        <w:rPr>
          <w:rFonts w:eastAsiaTheme="minorEastAsia"/>
        </w:rPr>
      </w:pPr>
      <w:hyperlink r:id="rId29">
        <w:r w:rsidR="23126F8D" w:rsidRPr="211FD4FA">
          <w:rPr>
            <w:rStyle w:val="Hyperlink"/>
            <w:rFonts w:eastAsiaTheme="minorEastAsia"/>
          </w:rPr>
          <w:t>How to Build Better Rapport for Better Research Interviews</w:t>
        </w:r>
      </w:hyperlink>
      <w:r w:rsidR="23126F8D" w:rsidRPr="211FD4FA">
        <w:rPr>
          <w:rFonts w:eastAsiaTheme="minorEastAsia"/>
        </w:rPr>
        <w:t xml:space="preserve"> by Michael Margolis </w:t>
      </w:r>
    </w:p>
    <w:p w14:paraId="29E68D11" w14:textId="3DA75D3F" w:rsidR="7611E720" w:rsidRDefault="7611E720" w:rsidP="7611E720">
      <w:pPr>
        <w:spacing w:after="0"/>
        <w:rPr>
          <w:rFonts w:ascii="Calibri" w:eastAsia="Calibri" w:hAnsi="Calibri" w:cs="Calibri"/>
        </w:rPr>
      </w:pPr>
    </w:p>
    <w:p w14:paraId="31F5DF33" w14:textId="7EB407E9" w:rsidR="7620A5A5" w:rsidRDefault="52DDC3FF" w:rsidP="6DF82F46">
      <w:pPr>
        <w:spacing w:after="0"/>
        <w:rPr>
          <w:rFonts w:ascii="Calibri" w:eastAsia="Calibri" w:hAnsi="Calibri" w:cs="Calibri"/>
        </w:rPr>
      </w:pPr>
      <w:r w:rsidRPr="211FD4FA">
        <w:rPr>
          <w:rFonts w:ascii="Calibri" w:eastAsia="Calibri" w:hAnsi="Calibri" w:cs="Calibri"/>
        </w:rPr>
        <w:t>REFERENCES</w:t>
      </w:r>
    </w:p>
    <w:p w14:paraId="75018535" w14:textId="166145E5" w:rsidR="355231AA" w:rsidRDefault="009F1581" w:rsidP="00223E18">
      <w:pPr>
        <w:pStyle w:val="ListParagraph"/>
        <w:numPr>
          <w:ilvl w:val="0"/>
          <w:numId w:val="13"/>
        </w:numPr>
        <w:spacing w:after="0"/>
        <w:rPr>
          <w:rFonts w:eastAsiaTheme="minorEastAsia"/>
          <w:color w:val="0563C1"/>
          <w:lang w:val="en"/>
        </w:rPr>
      </w:pPr>
      <w:hyperlink r:id="rId30">
        <w:r w:rsidR="355231AA" w:rsidRPr="211FD4FA">
          <w:rPr>
            <w:rStyle w:val="Hyperlink"/>
            <w:rFonts w:ascii="Calibri" w:eastAsia="Calibri" w:hAnsi="Calibri" w:cs="Calibri"/>
            <w:lang w:val="en"/>
          </w:rPr>
          <w:t>Guiding Principles for Ethical Research</w:t>
        </w:r>
      </w:hyperlink>
      <w:r w:rsidR="355231AA" w:rsidRPr="211FD4FA">
        <w:rPr>
          <w:rFonts w:ascii="Calibri" w:eastAsia="Calibri" w:hAnsi="Calibri" w:cs="Calibri"/>
          <w:lang w:val="en"/>
        </w:rPr>
        <w:t xml:space="preserve">. </w:t>
      </w:r>
      <w:r w:rsidR="355231AA" w:rsidRPr="211FD4FA">
        <w:rPr>
          <w:rFonts w:ascii="Calibri" w:eastAsia="Calibri" w:hAnsi="Calibri" w:cs="Calibri"/>
          <w:i/>
          <w:iCs/>
          <w:lang w:val="en"/>
        </w:rPr>
        <w:t>Pursuing Potential Research Participants Protections. National Institute of Health. March 2016.</w:t>
      </w:r>
    </w:p>
    <w:p w14:paraId="1F548F25" w14:textId="62AB2774" w:rsidR="11A1FD84" w:rsidRDefault="11A1FD84" w:rsidP="00223E18">
      <w:pPr>
        <w:pStyle w:val="ListParagraph"/>
        <w:numPr>
          <w:ilvl w:val="0"/>
          <w:numId w:val="35"/>
        </w:numPr>
        <w:rPr>
          <w:rFonts w:eastAsiaTheme="minorEastAsia"/>
          <w:color w:val="0563C1"/>
        </w:rPr>
      </w:pPr>
      <w:r w:rsidRPr="211FD4FA">
        <w:t xml:space="preserve">Melody S. Goodman, PhD, </w:t>
      </w:r>
      <w:proofErr w:type="spellStart"/>
      <w:r w:rsidRPr="211FD4FA">
        <w:t>Vetta</w:t>
      </w:r>
      <w:proofErr w:type="spellEnd"/>
      <w:r w:rsidRPr="211FD4FA">
        <w:t xml:space="preserve"> L. Sanders Thompson, PhD, The science of stakeholder engagement in research: classification, implementation, and evaluation, </w:t>
      </w:r>
      <w:r w:rsidRPr="211FD4FA">
        <w:rPr>
          <w:i/>
          <w:iCs/>
        </w:rPr>
        <w:t>Translational Behavioral Medicine</w:t>
      </w:r>
      <w:r w:rsidRPr="211FD4FA">
        <w:t xml:space="preserve">, Volume 7, Issue 3, September 2017, Pages 486–491, </w:t>
      </w:r>
      <w:hyperlink r:id="rId31">
        <w:r w:rsidRPr="211FD4FA">
          <w:rPr>
            <w:rStyle w:val="Hyperlink"/>
          </w:rPr>
          <w:t>https://doi.org/10.1007/s13142-017-0495-z</w:t>
        </w:r>
      </w:hyperlink>
    </w:p>
    <w:p w14:paraId="02D2F9D3" w14:textId="737B9DD1" w:rsidR="44BA875F" w:rsidRDefault="44BA875F" w:rsidP="00223E18">
      <w:pPr>
        <w:pStyle w:val="ListParagraph"/>
        <w:numPr>
          <w:ilvl w:val="0"/>
          <w:numId w:val="35"/>
        </w:numPr>
        <w:rPr>
          <w:rFonts w:eastAsiaTheme="minorEastAsia"/>
          <w:color w:val="0563C1"/>
        </w:rPr>
      </w:pPr>
      <w:r w:rsidRPr="211FD4FA">
        <w:t xml:space="preserve">Horowitz CR, Sabin T, Ramos M, Richardson LD, Hauser D, Robinson M, Fei K. Successful recruitment and retention of diverse participants in a genomics clinical trial: a good invitation to a great party. Genet Med. 2019 Oct;21(10):2364-2370. </w:t>
      </w:r>
      <w:proofErr w:type="spellStart"/>
      <w:r w:rsidRPr="211FD4FA">
        <w:t>doi</w:t>
      </w:r>
      <w:proofErr w:type="spellEnd"/>
      <w:r w:rsidRPr="211FD4FA">
        <w:t xml:space="preserve">: </w:t>
      </w:r>
      <w:hyperlink r:id="rId32">
        <w:r w:rsidRPr="211FD4FA">
          <w:rPr>
            <w:rStyle w:val="Hyperlink"/>
          </w:rPr>
          <w:t>10.1038/s41436-019-0498-x</w:t>
        </w:r>
      </w:hyperlink>
      <w:r w:rsidRPr="211FD4FA">
        <w:t xml:space="preserve">. </w:t>
      </w:r>
      <w:proofErr w:type="spellStart"/>
      <w:r w:rsidRPr="211FD4FA">
        <w:t>Epub</w:t>
      </w:r>
      <w:proofErr w:type="spellEnd"/>
      <w:r w:rsidRPr="211FD4FA">
        <w:t xml:space="preserve"> 2019 Apr 5. PMID: 30948857.</w:t>
      </w:r>
    </w:p>
    <w:p w14:paraId="39F41395" w14:textId="706B8413" w:rsidR="7620A5A5" w:rsidRDefault="7620A5A5" w:rsidP="6DF82F46"/>
    <w:p w14:paraId="38356930" w14:textId="6369CB1D" w:rsidR="7611E720" w:rsidRDefault="7611E720" w:rsidP="7611E720"/>
    <w:p w14:paraId="2CD9B9E7" w14:textId="26484D72" w:rsidR="061A052D" w:rsidRDefault="061A052D" w:rsidP="7611E720">
      <w:pPr>
        <w:rPr>
          <w:b/>
          <w:bCs/>
          <w:sz w:val="36"/>
          <w:szCs w:val="36"/>
        </w:rPr>
      </w:pPr>
      <w:r w:rsidRPr="7611E720">
        <w:rPr>
          <w:b/>
          <w:bCs/>
          <w:sz w:val="36"/>
          <w:szCs w:val="36"/>
        </w:rPr>
        <w:t>MONITOR THE SUCCESS OF YOUR STRATEGIES</w:t>
      </w:r>
    </w:p>
    <w:p w14:paraId="5A936C4C" w14:textId="75BB8FD4" w:rsidR="7611E720" w:rsidRDefault="7611E720" w:rsidP="7611E720">
      <w:pPr>
        <w:rPr>
          <w:sz w:val="16"/>
          <w:szCs w:val="16"/>
        </w:rPr>
      </w:pPr>
    </w:p>
    <w:p w14:paraId="2654A0AD" w14:textId="3E867033" w:rsidR="061A052D" w:rsidRDefault="061A052D" w:rsidP="7611E720">
      <w:pPr>
        <w:rPr>
          <w:sz w:val="28"/>
          <w:szCs w:val="28"/>
        </w:rPr>
      </w:pPr>
      <w:r w:rsidRPr="7611E720">
        <w:rPr>
          <w:sz w:val="28"/>
          <w:szCs w:val="28"/>
        </w:rPr>
        <w:t>Evaluate your recruitment and engagement strategies.</w:t>
      </w:r>
    </w:p>
    <w:p w14:paraId="028E9E00" w14:textId="08AF6027" w:rsidR="061A052D" w:rsidRDefault="061A052D" w:rsidP="7611E720">
      <w:r w:rsidRPr="7611E720">
        <w:t>Ask people to share why they declined to participate in order to identify improvements you could make to your process and/or materials. Track where participants heard about your study so you can see which sources are working best. Evaluate how participants feel about your study and their experience in your study.</w:t>
      </w:r>
    </w:p>
    <w:p w14:paraId="5A86CB7A" w14:textId="48C28056" w:rsidR="061A052D" w:rsidRDefault="061A052D" w:rsidP="7611E720">
      <w:pPr>
        <w:spacing w:after="0"/>
        <w:rPr>
          <w:rFonts w:ascii="Calibri" w:eastAsia="Calibri" w:hAnsi="Calibri" w:cs="Calibri"/>
        </w:rPr>
      </w:pPr>
      <w:r w:rsidRPr="1F1C005A">
        <w:rPr>
          <w:rFonts w:ascii="Calibri" w:eastAsia="Calibri" w:hAnsi="Calibri" w:cs="Calibri"/>
        </w:rPr>
        <w:t>EXAMPLES</w:t>
      </w:r>
    </w:p>
    <w:p w14:paraId="4C86AB37" w14:textId="72EB56C7" w:rsidR="310FF6EF" w:rsidRDefault="310FF6EF" w:rsidP="1F1C005A">
      <w:pPr>
        <w:pStyle w:val="ListParagraph"/>
        <w:numPr>
          <w:ilvl w:val="0"/>
          <w:numId w:val="4"/>
        </w:numPr>
        <w:spacing w:after="0"/>
        <w:rPr>
          <w:rFonts w:eastAsiaTheme="minorEastAsia"/>
        </w:rPr>
      </w:pPr>
      <w:proofErr w:type="spellStart"/>
      <w:r w:rsidRPr="1F1C005A">
        <w:t>Krusche</w:t>
      </w:r>
      <w:proofErr w:type="spellEnd"/>
      <w:r w:rsidRPr="1F1C005A">
        <w:t xml:space="preserve"> A, Rudolf von Rohr I, Muse K, Duggan D, Crane C, Williams JMG. An evaluation of the effectiveness of recruitment methods: The staying well after depression randomized controlled trial. </w:t>
      </w:r>
      <w:r w:rsidRPr="1F1C005A">
        <w:rPr>
          <w:i/>
          <w:iCs/>
        </w:rPr>
        <w:t>Clinical Trials</w:t>
      </w:r>
      <w:r w:rsidRPr="1F1C005A">
        <w:t>. 2014;11(2):141-149. doi:</w:t>
      </w:r>
      <w:hyperlink r:id="rId33">
        <w:r w:rsidRPr="1F1C005A">
          <w:rPr>
            <w:rStyle w:val="Hyperlink"/>
          </w:rPr>
          <w:t>10.1177/1740774514521905</w:t>
        </w:r>
      </w:hyperlink>
    </w:p>
    <w:p w14:paraId="088FFBA1" w14:textId="7232F5C7" w:rsidR="208B462A" w:rsidRDefault="208B462A" w:rsidP="1F1C005A">
      <w:pPr>
        <w:pStyle w:val="ListParagraph"/>
        <w:numPr>
          <w:ilvl w:val="0"/>
          <w:numId w:val="4"/>
        </w:numPr>
        <w:spacing w:after="0"/>
      </w:pPr>
      <w:proofErr w:type="spellStart"/>
      <w:r w:rsidRPr="1F1C005A">
        <w:t>Gaupp-Berghausen</w:t>
      </w:r>
      <w:proofErr w:type="spellEnd"/>
      <w:r w:rsidRPr="1F1C005A">
        <w:t xml:space="preserve"> M, </w:t>
      </w:r>
      <w:proofErr w:type="spellStart"/>
      <w:r w:rsidRPr="1F1C005A">
        <w:t>Raser</w:t>
      </w:r>
      <w:proofErr w:type="spellEnd"/>
      <w:r w:rsidRPr="1F1C005A">
        <w:t xml:space="preserve"> E, Anaya-</w:t>
      </w:r>
      <w:proofErr w:type="spellStart"/>
      <w:r w:rsidRPr="1F1C005A">
        <w:t>Boig</w:t>
      </w:r>
      <w:proofErr w:type="spellEnd"/>
      <w:r w:rsidRPr="1F1C005A">
        <w:t xml:space="preserve"> E, Avila-Palencia I, de </w:t>
      </w:r>
      <w:proofErr w:type="spellStart"/>
      <w:r w:rsidRPr="1F1C005A">
        <w:t>Nazelle</w:t>
      </w:r>
      <w:proofErr w:type="spellEnd"/>
      <w:r w:rsidRPr="1F1C005A">
        <w:t xml:space="preserve"> A, Dons E, Franzen H, </w:t>
      </w:r>
      <w:proofErr w:type="spellStart"/>
      <w:r w:rsidRPr="1F1C005A">
        <w:t>Gerike</w:t>
      </w:r>
      <w:proofErr w:type="spellEnd"/>
      <w:r w:rsidRPr="1F1C005A">
        <w:t xml:space="preserve"> R, </w:t>
      </w:r>
      <w:proofErr w:type="spellStart"/>
      <w:r w:rsidRPr="1F1C005A">
        <w:t>Götschi</w:t>
      </w:r>
      <w:proofErr w:type="spellEnd"/>
      <w:r w:rsidRPr="1F1C005A">
        <w:t xml:space="preserve"> T, </w:t>
      </w:r>
      <w:proofErr w:type="spellStart"/>
      <w:r w:rsidRPr="1F1C005A">
        <w:t>Iacorossi</w:t>
      </w:r>
      <w:proofErr w:type="spellEnd"/>
      <w:r w:rsidRPr="1F1C005A">
        <w:t xml:space="preserve"> F, </w:t>
      </w:r>
      <w:proofErr w:type="spellStart"/>
      <w:r w:rsidRPr="1F1C005A">
        <w:t>Hössinger</w:t>
      </w:r>
      <w:proofErr w:type="spellEnd"/>
      <w:r w:rsidRPr="1F1C005A">
        <w:t xml:space="preserve"> R, </w:t>
      </w:r>
      <w:proofErr w:type="spellStart"/>
      <w:r w:rsidRPr="1F1C005A">
        <w:t>Nieuwenhuijsen</w:t>
      </w:r>
      <w:proofErr w:type="spellEnd"/>
      <w:r w:rsidRPr="1F1C005A">
        <w:t xml:space="preserve"> M, Rojas-Rueda D, Sanchez J, </w:t>
      </w:r>
      <w:proofErr w:type="spellStart"/>
      <w:r w:rsidRPr="1F1C005A">
        <w:lastRenderedPageBreak/>
        <w:t>Smeds</w:t>
      </w:r>
      <w:proofErr w:type="spellEnd"/>
      <w:r w:rsidRPr="1F1C005A">
        <w:t xml:space="preserve"> E, </w:t>
      </w:r>
      <w:proofErr w:type="spellStart"/>
      <w:r w:rsidRPr="1F1C005A">
        <w:t>Deforth</w:t>
      </w:r>
      <w:proofErr w:type="spellEnd"/>
      <w:r w:rsidRPr="1F1C005A">
        <w:t xml:space="preserve"> M, </w:t>
      </w:r>
      <w:proofErr w:type="spellStart"/>
      <w:r w:rsidRPr="1F1C005A">
        <w:t>Standaert</w:t>
      </w:r>
      <w:proofErr w:type="spellEnd"/>
      <w:r w:rsidRPr="1F1C005A">
        <w:t xml:space="preserve"> A, </w:t>
      </w:r>
      <w:proofErr w:type="spellStart"/>
      <w:r w:rsidRPr="1F1C005A">
        <w:t>Stigell</w:t>
      </w:r>
      <w:proofErr w:type="spellEnd"/>
      <w:r w:rsidRPr="1F1C005A">
        <w:t xml:space="preserve"> E, Cole-Hunter T, Int Panis L. Evaluation of Different Recruitment Methods: Longitudinal, Web-Based, Pan-European Physical Activity Through Sustainable Transport Approaches (PASTA) Project. J Med Internet Res 2019;21(5</w:t>
      </w:r>
      <w:proofErr w:type="gramStart"/>
      <w:r w:rsidRPr="1F1C005A">
        <w:t>):e</w:t>
      </w:r>
      <w:proofErr w:type="gramEnd"/>
      <w:r w:rsidRPr="1F1C005A">
        <w:t xml:space="preserve">11492. </w:t>
      </w:r>
      <w:proofErr w:type="spellStart"/>
      <w:r w:rsidRPr="1F1C005A">
        <w:t>doi</w:t>
      </w:r>
      <w:proofErr w:type="spellEnd"/>
      <w:r w:rsidRPr="1F1C005A">
        <w:t xml:space="preserve">: </w:t>
      </w:r>
      <w:hyperlink r:id="rId34">
        <w:r w:rsidRPr="1F1C005A">
          <w:rPr>
            <w:rStyle w:val="Hyperlink"/>
          </w:rPr>
          <w:t>10.2196/11492</w:t>
        </w:r>
      </w:hyperlink>
    </w:p>
    <w:p w14:paraId="6A76C9CA" w14:textId="37A5AF40" w:rsidR="36E5EADA" w:rsidRDefault="36E5EADA" w:rsidP="1F1C005A">
      <w:pPr>
        <w:pStyle w:val="ListParagraph"/>
        <w:numPr>
          <w:ilvl w:val="0"/>
          <w:numId w:val="4"/>
        </w:numPr>
        <w:spacing w:after="0"/>
        <w:rPr>
          <w:rFonts w:eastAsiaTheme="minorEastAsia"/>
        </w:rPr>
      </w:pPr>
      <w:r w:rsidRPr="1F1C005A">
        <w:t xml:space="preserve">Culshaw, S. (2020). YouTube as a Recruitment Tool? A Reflection on Using Video to Recruit Research Participants, </w:t>
      </w:r>
      <w:r w:rsidRPr="1F1C005A">
        <w:rPr>
          <w:i/>
          <w:iCs/>
        </w:rPr>
        <w:t>Video Journal of Education and Pedagogy</w:t>
      </w:r>
      <w:r w:rsidRPr="1F1C005A">
        <w:t xml:space="preserve">, </w:t>
      </w:r>
      <w:r w:rsidRPr="1F1C005A">
        <w:rPr>
          <w:i/>
          <w:iCs/>
        </w:rPr>
        <w:t>5</w:t>
      </w:r>
      <w:r w:rsidRPr="1F1C005A">
        <w:t xml:space="preserve">(1), 1-19. </w:t>
      </w:r>
      <w:proofErr w:type="spellStart"/>
      <w:r w:rsidRPr="1F1C005A">
        <w:t>doi</w:t>
      </w:r>
      <w:proofErr w:type="spellEnd"/>
      <w:r w:rsidRPr="1F1C005A">
        <w:t xml:space="preserve">: </w:t>
      </w:r>
      <w:hyperlink r:id="rId35">
        <w:r w:rsidRPr="1F1C005A">
          <w:rPr>
            <w:rStyle w:val="Hyperlink"/>
          </w:rPr>
          <w:t>https://doi.org/10.1163/23644583-00501004</w:t>
        </w:r>
      </w:hyperlink>
    </w:p>
    <w:p w14:paraId="505C2327" w14:textId="0C56E18A" w:rsidR="7611E720" w:rsidRDefault="7611E720" w:rsidP="7611E720">
      <w:pPr>
        <w:spacing w:after="0"/>
        <w:rPr>
          <w:rFonts w:ascii="Calibri" w:eastAsia="Calibri" w:hAnsi="Calibri" w:cs="Calibri"/>
        </w:rPr>
      </w:pPr>
    </w:p>
    <w:p w14:paraId="59CF2FAE" w14:textId="3B2F81F5" w:rsidR="061A052D" w:rsidRDefault="061A052D" w:rsidP="7611E720">
      <w:pPr>
        <w:spacing w:after="0"/>
        <w:rPr>
          <w:rFonts w:ascii="Calibri" w:eastAsia="Calibri" w:hAnsi="Calibri" w:cs="Calibri"/>
        </w:rPr>
      </w:pPr>
      <w:r w:rsidRPr="1F1C005A">
        <w:rPr>
          <w:rFonts w:ascii="Calibri" w:eastAsia="Calibri" w:hAnsi="Calibri" w:cs="Calibri"/>
        </w:rPr>
        <w:t>RESOURCES</w:t>
      </w:r>
    </w:p>
    <w:p w14:paraId="2A30F6F1" w14:textId="6D42E323" w:rsidR="3D884B28" w:rsidRDefault="009F1581" w:rsidP="1F1C005A">
      <w:pPr>
        <w:pStyle w:val="ListParagraph"/>
        <w:numPr>
          <w:ilvl w:val="0"/>
          <w:numId w:val="5"/>
        </w:numPr>
        <w:spacing w:after="0"/>
        <w:rPr>
          <w:rFonts w:eastAsiaTheme="minorEastAsia"/>
        </w:rPr>
      </w:pPr>
      <w:hyperlink r:id="rId36">
        <w:r w:rsidR="3D884B28" w:rsidRPr="1F1C005A">
          <w:rPr>
            <w:rStyle w:val="Hyperlink"/>
            <w:rFonts w:ascii="Calibri" w:eastAsia="Calibri" w:hAnsi="Calibri" w:cs="Calibri"/>
          </w:rPr>
          <w:t>Google analytics</w:t>
        </w:r>
      </w:hyperlink>
    </w:p>
    <w:p w14:paraId="085F3421" w14:textId="34DDA73F" w:rsidR="4DD50C78" w:rsidRDefault="4DD50C78" w:rsidP="1F1C005A">
      <w:pPr>
        <w:pStyle w:val="ListParagraph"/>
        <w:numPr>
          <w:ilvl w:val="0"/>
          <w:numId w:val="5"/>
        </w:numPr>
        <w:spacing w:after="0"/>
      </w:pPr>
      <w:r w:rsidRPr="1F1C005A">
        <w:rPr>
          <w:rFonts w:ascii="Calibri" w:eastAsia="Calibri" w:hAnsi="Calibri" w:cs="Calibri"/>
        </w:rPr>
        <w:t xml:space="preserve">Indiana CTSI </w:t>
      </w:r>
      <w:hyperlink r:id="rId37">
        <w:r w:rsidRPr="1F1C005A">
          <w:rPr>
            <w:rStyle w:val="Hyperlink"/>
            <w:rFonts w:ascii="Calibri" w:eastAsia="Calibri" w:hAnsi="Calibri" w:cs="Calibri"/>
          </w:rPr>
          <w:t>Translational Informatics Program</w:t>
        </w:r>
      </w:hyperlink>
    </w:p>
    <w:p w14:paraId="4A334E37" w14:textId="4A3A0285" w:rsidR="4DD50C78" w:rsidRDefault="009F1581" w:rsidP="1F1C005A">
      <w:pPr>
        <w:pStyle w:val="ListParagraph"/>
        <w:numPr>
          <w:ilvl w:val="0"/>
          <w:numId w:val="5"/>
        </w:numPr>
        <w:spacing w:after="0"/>
        <w:rPr>
          <w:rStyle w:val="Hyperlink"/>
        </w:rPr>
      </w:pPr>
      <w:hyperlink r:id="rId38">
        <w:proofErr w:type="spellStart"/>
        <w:r w:rsidR="4DD50C78" w:rsidRPr="1F1C005A">
          <w:rPr>
            <w:rStyle w:val="Hyperlink"/>
            <w:rFonts w:ascii="Calibri" w:eastAsia="Calibri" w:hAnsi="Calibri" w:cs="Calibri"/>
          </w:rPr>
          <w:t>RedCap</w:t>
        </w:r>
        <w:proofErr w:type="spellEnd"/>
      </w:hyperlink>
    </w:p>
    <w:p w14:paraId="6ACBA599" w14:textId="7758EF9D" w:rsidR="4DD50C78" w:rsidRDefault="009F1581" w:rsidP="1F1C005A">
      <w:pPr>
        <w:pStyle w:val="ListParagraph"/>
        <w:numPr>
          <w:ilvl w:val="0"/>
          <w:numId w:val="5"/>
        </w:numPr>
        <w:spacing w:after="0"/>
      </w:pPr>
      <w:hyperlink r:id="rId39">
        <w:r w:rsidR="4DD50C78" w:rsidRPr="1F1C005A">
          <w:rPr>
            <w:rStyle w:val="Hyperlink"/>
            <w:rFonts w:ascii="Calibri" w:eastAsia="Calibri" w:hAnsi="Calibri" w:cs="Calibri"/>
          </w:rPr>
          <w:t>Qualtrics</w:t>
        </w:r>
      </w:hyperlink>
    </w:p>
    <w:p w14:paraId="20CADE4E" w14:textId="3F67A5DD" w:rsidR="7063C5D8" w:rsidRDefault="7063C5D8" w:rsidP="1F1C005A">
      <w:pPr>
        <w:pStyle w:val="ListParagraph"/>
        <w:numPr>
          <w:ilvl w:val="0"/>
          <w:numId w:val="5"/>
        </w:numPr>
        <w:spacing w:after="0"/>
      </w:pPr>
      <w:r w:rsidRPr="1F1C005A">
        <w:rPr>
          <w:rFonts w:ascii="Calibri" w:eastAsia="Calibri" w:hAnsi="Calibri" w:cs="Calibri"/>
        </w:rPr>
        <w:t>Social media recruitment tools such as Facebook ads will generally have analytics that you can use</w:t>
      </w:r>
    </w:p>
    <w:p w14:paraId="1EB9A424" w14:textId="470BD0CE" w:rsidR="7611E720" w:rsidRDefault="7611E720" w:rsidP="7611E720">
      <w:pPr>
        <w:spacing w:after="0"/>
        <w:rPr>
          <w:rFonts w:ascii="Calibri" w:eastAsia="Calibri" w:hAnsi="Calibri" w:cs="Calibri"/>
        </w:rPr>
      </w:pPr>
    </w:p>
    <w:p w14:paraId="79200A74" w14:textId="6EDA4328" w:rsidR="061A052D" w:rsidRDefault="061A052D" w:rsidP="7611E720">
      <w:pPr>
        <w:spacing w:after="0"/>
        <w:rPr>
          <w:rFonts w:ascii="Calibri" w:eastAsia="Calibri" w:hAnsi="Calibri" w:cs="Calibri"/>
        </w:rPr>
      </w:pPr>
      <w:r w:rsidRPr="211FD4FA">
        <w:rPr>
          <w:rFonts w:ascii="Calibri" w:eastAsia="Calibri" w:hAnsi="Calibri" w:cs="Calibri"/>
        </w:rPr>
        <w:t>REFERENCES</w:t>
      </w:r>
    </w:p>
    <w:p w14:paraId="424F9E95" w14:textId="47B673AC" w:rsidR="485DBE79" w:rsidRDefault="485DBE79" w:rsidP="00223E18">
      <w:pPr>
        <w:pStyle w:val="ListParagraph"/>
        <w:numPr>
          <w:ilvl w:val="0"/>
          <w:numId w:val="30"/>
        </w:numPr>
        <w:rPr>
          <w:rFonts w:eastAsiaTheme="minorEastAsia"/>
          <w:color w:val="0563C1"/>
        </w:rPr>
      </w:pPr>
      <w:r w:rsidRPr="211FD4FA">
        <w:t xml:space="preserve">Horowitz CR, Sabin T, Ramos M, Richardson LD, Hauser D, Robinson M, Fei K. Successful recruitment and retention of diverse participants in a genomics clinical trial: a good invitation to a great party. Genet Med. 2019 Oct;21(10):2364-2370. </w:t>
      </w:r>
      <w:proofErr w:type="spellStart"/>
      <w:r w:rsidRPr="211FD4FA">
        <w:t>doi</w:t>
      </w:r>
      <w:proofErr w:type="spellEnd"/>
      <w:r w:rsidRPr="211FD4FA">
        <w:t xml:space="preserve">: </w:t>
      </w:r>
      <w:hyperlink r:id="rId40">
        <w:r w:rsidRPr="211FD4FA">
          <w:rPr>
            <w:rStyle w:val="Hyperlink"/>
          </w:rPr>
          <w:t>10.1038/s41436-019-0498-x</w:t>
        </w:r>
      </w:hyperlink>
      <w:r w:rsidRPr="211FD4FA">
        <w:t xml:space="preserve">. </w:t>
      </w:r>
      <w:proofErr w:type="spellStart"/>
      <w:r w:rsidRPr="211FD4FA">
        <w:t>Epub</w:t>
      </w:r>
      <w:proofErr w:type="spellEnd"/>
      <w:r w:rsidRPr="211FD4FA">
        <w:t xml:space="preserve"> 2019 Apr 5. PMID: 30948857.</w:t>
      </w:r>
    </w:p>
    <w:p w14:paraId="7778E1DA" w14:textId="5C4D94AC" w:rsidR="485DBE79" w:rsidRDefault="485DBE79" w:rsidP="00223E18">
      <w:pPr>
        <w:pStyle w:val="ListParagraph"/>
        <w:numPr>
          <w:ilvl w:val="0"/>
          <w:numId w:val="30"/>
        </w:numPr>
        <w:rPr>
          <w:color w:val="0563C1"/>
        </w:rPr>
      </w:pPr>
      <w:r w:rsidRPr="211FD4FA">
        <w:t xml:space="preserve">Doshi, A., Connally, L., Johnson, A., &amp; </w:t>
      </w:r>
      <w:proofErr w:type="spellStart"/>
      <w:r w:rsidRPr="211FD4FA">
        <w:t>Skrzypek</w:t>
      </w:r>
      <w:proofErr w:type="spellEnd"/>
      <w:r w:rsidRPr="211FD4FA">
        <w:t xml:space="preserve">, A. (2021). Creating a centralized social media recruitment service for research teams at the University of Michigan. </w:t>
      </w:r>
      <w:r w:rsidRPr="211FD4FA">
        <w:rPr>
          <w:i/>
          <w:iCs/>
        </w:rPr>
        <w:t>Journal of Clinical and Translational Science,</w:t>
      </w:r>
      <w:r w:rsidRPr="211FD4FA">
        <w:t xml:space="preserve"> </w:t>
      </w:r>
      <w:r w:rsidRPr="211FD4FA">
        <w:rPr>
          <w:i/>
          <w:iCs/>
        </w:rPr>
        <w:t>5</w:t>
      </w:r>
      <w:r w:rsidRPr="211FD4FA">
        <w:t xml:space="preserve">(1), E47. </w:t>
      </w:r>
      <w:hyperlink r:id="rId41">
        <w:r w:rsidRPr="211FD4FA">
          <w:rPr>
            <w:rStyle w:val="Hyperlink"/>
          </w:rPr>
          <w:t>doi:10.1017/cts.2020.540</w:t>
        </w:r>
      </w:hyperlink>
    </w:p>
    <w:p w14:paraId="0F8DD3E9" w14:textId="6665EEE8" w:rsidR="061A052D" w:rsidRDefault="061A052D" w:rsidP="00223E18">
      <w:pPr>
        <w:pStyle w:val="ListParagraph"/>
        <w:numPr>
          <w:ilvl w:val="0"/>
          <w:numId w:val="30"/>
        </w:numPr>
        <w:rPr>
          <w:rFonts w:eastAsiaTheme="minorEastAsia"/>
        </w:rPr>
      </w:pPr>
      <w:r w:rsidRPr="387B2C40">
        <w:t xml:space="preserve">Indiana CTSI Research Jam </w:t>
      </w:r>
      <w:hyperlink r:id="rId42">
        <w:r w:rsidRPr="387B2C40">
          <w:rPr>
            <w:rStyle w:val="Hyperlink"/>
          </w:rPr>
          <w:t>Participant Feedback Survey</w:t>
        </w:r>
      </w:hyperlink>
    </w:p>
    <w:p w14:paraId="727455C3" w14:textId="411E4B84" w:rsidR="7611E720" w:rsidRDefault="7611E720" w:rsidP="7611E720">
      <w:pPr>
        <w:rPr>
          <w:rFonts w:ascii="Calibri" w:eastAsia="Calibri" w:hAnsi="Calibri" w:cs="Calibri"/>
        </w:rPr>
      </w:pPr>
    </w:p>
    <w:p w14:paraId="7317D339" w14:textId="0AE3F380" w:rsidR="7611E720" w:rsidRDefault="7611E720" w:rsidP="7611E720">
      <w:pPr>
        <w:rPr>
          <w:rFonts w:ascii="Calibri" w:eastAsia="Calibri" w:hAnsi="Calibri" w:cs="Calibri"/>
        </w:rPr>
      </w:pPr>
    </w:p>
    <w:p w14:paraId="07C33FF8" w14:textId="63383862" w:rsidR="7620A5A5" w:rsidRDefault="38F2F17C" w:rsidP="7611E720">
      <w:pPr>
        <w:rPr>
          <w:b/>
          <w:bCs/>
          <w:sz w:val="56"/>
          <w:szCs w:val="56"/>
        </w:rPr>
      </w:pPr>
      <w:r w:rsidRPr="7611E720">
        <w:rPr>
          <w:b/>
          <w:bCs/>
          <w:sz w:val="56"/>
          <w:szCs w:val="56"/>
        </w:rPr>
        <w:t>Respond</w:t>
      </w:r>
    </w:p>
    <w:p w14:paraId="608EB74F" w14:textId="145EBBA1" w:rsidR="7611E720" w:rsidRDefault="7611E720" w:rsidP="7611E720">
      <w:pPr>
        <w:rPr>
          <w:b/>
          <w:bCs/>
          <w:sz w:val="28"/>
          <w:szCs w:val="28"/>
        </w:rPr>
      </w:pPr>
    </w:p>
    <w:p w14:paraId="41EFDA69" w14:textId="07B28003" w:rsidR="53E2200B" w:rsidRDefault="53E2200B" w:rsidP="6AA29414">
      <w:pPr>
        <w:rPr>
          <w:b/>
          <w:bCs/>
          <w:sz w:val="36"/>
          <w:szCs w:val="36"/>
        </w:rPr>
      </w:pPr>
      <w:r w:rsidRPr="6AA29414">
        <w:rPr>
          <w:b/>
          <w:bCs/>
          <w:sz w:val="36"/>
          <w:szCs w:val="36"/>
        </w:rPr>
        <w:t>TAILOR YOUR APPROACH</w:t>
      </w:r>
    </w:p>
    <w:p w14:paraId="3A4627F4" w14:textId="1E345A83" w:rsidR="7620A5A5" w:rsidRDefault="52DDC3FF" w:rsidP="6DF82F46">
      <w:pPr>
        <w:rPr>
          <w:rFonts w:ascii="Calibri" w:eastAsia="Calibri" w:hAnsi="Calibri" w:cs="Calibri"/>
          <w:sz w:val="28"/>
          <w:szCs w:val="28"/>
        </w:rPr>
      </w:pPr>
      <w:r w:rsidRPr="7611E720">
        <w:rPr>
          <w:rFonts w:ascii="Calibri" w:eastAsia="Calibri" w:hAnsi="Calibri" w:cs="Calibri"/>
          <w:sz w:val="28"/>
          <w:szCs w:val="28"/>
        </w:rPr>
        <w:t>Customize your approach based on the study population and the individual.</w:t>
      </w:r>
    </w:p>
    <w:p w14:paraId="4DED4287" w14:textId="6818EB31" w:rsidR="7620A5A5" w:rsidRDefault="52DDC3FF" w:rsidP="6DF82F46">
      <w:pPr>
        <w:rPr>
          <w:rFonts w:ascii="Calibri" w:eastAsia="Calibri" w:hAnsi="Calibri" w:cs="Calibri"/>
        </w:rPr>
      </w:pPr>
      <w:r w:rsidRPr="211FD4FA">
        <w:rPr>
          <w:rFonts w:ascii="Calibri" w:eastAsia="Calibri" w:hAnsi="Calibri" w:cs="Calibri"/>
        </w:rPr>
        <w:t>Plan for flexibility in your delivery of recruitment and consent information. Make the information relevant to the participant or study population based on what you know about them.</w:t>
      </w:r>
      <w:r w:rsidR="213254CC" w:rsidRPr="211FD4FA">
        <w:rPr>
          <w:rFonts w:ascii="Calibri" w:eastAsia="Calibri" w:hAnsi="Calibri" w:cs="Calibri"/>
        </w:rPr>
        <w:t xml:space="preserve"> Consider their cultural background, education level, cognitive ability, age, values, preferences, </w:t>
      </w:r>
      <w:r w:rsidR="07288664" w:rsidRPr="211FD4FA">
        <w:rPr>
          <w:rFonts w:ascii="Calibri" w:eastAsia="Calibri" w:hAnsi="Calibri" w:cs="Calibri"/>
        </w:rPr>
        <w:t xml:space="preserve">location (both physical and online), </w:t>
      </w:r>
      <w:r w:rsidR="213254CC" w:rsidRPr="211FD4FA">
        <w:rPr>
          <w:rFonts w:ascii="Calibri" w:eastAsia="Calibri" w:hAnsi="Calibri" w:cs="Calibri"/>
        </w:rPr>
        <w:t>etc.</w:t>
      </w:r>
    </w:p>
    <w:p w14:paraId="70D0DAE0" w14:textId="48C28056" w:rsidR="7620A5A5" w:rsidRDefault="52DDC3FF" w:rsidP="6DF82F46">
      <w:pPr>
        <w:spacing w:after="0"/>
        <w:rPr>
          <w:rFonts w:ascii="Calibri" w:eastAsia="Calibri" w:hAnsi="Calibri" w:cs="Calibri"/>
        </w:rPr>
      </w:pPr>
      <w:r w:rsidRPr="1F1C005A">
        <w:rPr>
          <w:rFonts w:ascii="Calibri" w:eastAsia="Calibri" w:hAnsi="Calibri" w:cs="Calibri"/>
        </w:rPr>
        <w:t>EXAMPLES</w:t>
      </w:r>
    </w:p>
    <w:p w14:paraId="176B9101" w14:textId="34C5382A" w:rsidR="770A5D93" w:rsidRDefault="009F1581" w:rsidP="1F1C005A">
      <w:pPr>
        <w:pStyle w:val="ListParagraph"/>
        <w:numPr>
          <w:ilvl w:val="0"/>
          <w:numId w:val="1"/>
        </w:numPr>
        <w:spacing w:after="0"/>
        <w:rPr>
          <w:rFonts w:eastAsiaTheme="minorEastAsia"/>
        </w:rPr>
      </w:pPr>
      <w:hyperlink r:id="rId43">
        <w:r w:rsidR="770A5D93" w:rsidRPr="1F1C005A">
          <w:rPr>
            <w:rStyle w:val="Hyperlink"/>
            <w:rFonts w:ascii="Calibri" w:eastAsia="Calibri" w:hAnsi="Calibri" w:cs="Calibri"/>
          </w:rPr>
          <w:t>Tailoring Vaccine Trial Recruitment to Individual Communities</w:t>
        </w:r>
      </w:hyperlink>
    </w:p>
    <w:p w14:paraId="233FF540" w14:textId="2B6A8A8E" w:rsidR="650F6529" w:rsidRDefault="650F6529" w:rsidP="650F6529">
      <w:pPr>
        <w:spacing w:after="0"/>
        <w:rPr>
          <w:rFonts w:ascii="Calibri" w:eastAsia="Calibri" w:hAnsi="Calibri" w:cs="Calibri"/>
        </w:rPr>
      </w:pPr>
    </w:p>
    <w:p w14:paraId="17372FEA" w14:textId="6E2D1F1B" w:rsidR="52DDC3FF" w:rsidRDefault="52DDC3FF" w:rsidP="2704469F">
      <w:pPr>
        <w:spacing w:after="0"/>
        <w:rPr>
          <w:rFonts w:ascii="Calibri" w:eastAsia="Calibri" w:hAnsi="Calibri" w:cs="Calibri"/>
        </w:rPr>
      </w:pPr>
      <w:r w:rsidRPr="2704469F">
        <w:rPr>
          <w:rFonts w:ascii="Calibri" w:eastAsia="Calibri" w:hAnsi="Calibri" w:cs="Calibri"/>
        </w:rPr>
        <w:t>RESOURCES</w:t>
      </w:r>
    </w:p>
    <w:p w14:paraId="60FE5A58" w14:textId="71EDA1AB" w:rsidR="066CC29B" w:rsidRDefault="009F1581" w:rsidP="2704469F">
      <w:pPr>
        <w:pStyle w:val="ListParagraph"/>
        <w:numPr>
          <w:ilvl w:val="0"/>
          <w:numId w:val="9"/>
        </w:numPr>
        <w:spacing w:after="0"/>
        <w:rPr>
          <w:color w:val="0563C1"/>
        </w:rPr>
      </w:pPr>
      <w:hyperlink r:id="rId44">
        <w:r w:rsidR="066CC29B" w:rsidRPr="1F1C005A">
          <w:rPr>
            <w:rStyle w:val="Hyperlink"/>
            <w:rFonts w:ascii="Calibri" w:eastAsia="Calibri" w:hAnsi="Calibri" w:cs="Calibri"/>
          </w:rPr>
          <w:t>Health Equity and Racial Justice Taskforce</w:t>
        </w:r>
      </w:hyperlink>
      <w:r w:rsidR="066CC29B" w:rsidRPr="1F1C005A">
        <w:rPr>
          <w:rFonts w:ascii="Calibri" w:eastAsia="Calibri" w:hAnsi="Calibri" w:cs="Calibri"/>
        </w:rPr>
        <w:t xml:space="preserve"> at Indiana CTSI</w:t>
      </w:r>
    </w:p>
    <w:p w14:paraId="0CDCD2B1" w14:textId="781F5BED" w:rsidR="159BD66E" w:rsidRDefault="009F1581" w:rsidP="211FD4FA">
      <w:pPr>
        <w:pStyle w:val="ListParagraph"/>
        <w:numPr>
          <w:ilvl w:val="0"/>
          <w:numId w:val="9"/>
        </w:numPr>
        <w:spacing w:after="0"/>
        <w:rPr>
          <w:rFonts w:eastAsiaTheme="minorEastAsia"/>
          <w:color w:val="0563C1"/>
        </w:rPr>
      </w:pPr>
      <w:hyperlink r:id="rId45">
        <w:r w:rsidR="159BD66E" w:rsidRPr="211FD4FA">
          <w:rPr>
            <w:rStyle w:val="Hyperlink"/>
            <w:rFonts w:ascii="Calibri" w:eastAsia="Calibri" w:hAnsi="Calibri" w:cs="Calibri"/>
          </w:rPr>
          <w:t>Diversity, Inclusion, and Equity in Clinical Research</w:t>
        </w:r>
      </w:hyperlink>
      <w:r w:rsidR="159BD66E" w:rsidRPr="211FD4FA">
        <w:rPr>
          <w:rFonts w:ascii="Calibri" w:eastAsia="Calibri" w:hAnsi="Calibri" w:cs="Calibri"/>
        </w:rPr>
        <w:t xml:space="preserve"> from the Multi-Regional Clinical Trials Center</w:t>
      </w:r>
    </w:p>
    <w:p w14:paraId="0247397B" w14:textId="7954CB64" w:rsidR="506210B2" w:rsidRDefault="009F1581" w:rsidP="1F1C005A">
      <w:pPr>
        <w:pStyle w:val="ListParagraph"/>
        <w:numPr>
          <w:ilvl w:val="0"/>
          <w:numId w:val="9"/>
        </w:numPr>
        <w:spacing w:after="0"/>
        <w:rPr>
          <w:color w:val="0563C1"/>
        </w:rPr>
      </w:pPr>
      <w:hyperlink r:id="rId46">
        <w:r w:rsidR="506210B2" w:rsidRPr="1F1C005A">
          <w:rPr>
            <w:rStyle w:val="Hyperlink"/>
            <w:rFonts w:ascii="Calibri" w:eastAsia="Calibri" w:hAnsi="Calibri" w:cs="Calibri"/>
          </w:rPr>
          <w:t>Including Pediatric Populations in Research: Challenges and Strategies for Recruitment</w:t>
        </w:r>
      </w:hyperlink>
      <w:r w:rsidR="506210B2" w:rsidRPr="1F1C005A">
        <w:rPr>
          <w:rFonts w:ascii="Calibri" w:eastAsia="Calibri" w:hAnsi="Calibri" w:cs="Calibri"/>
        </w:rPr>
        <w:t xml:space="preserve"> from the Oregon Clinical and Translational Research Institute</w:t>
      </w:r>
    </w:p>
    <w:p w14:paraId="3BAF9D00" w14:textId="40BB3C86" w:rsidR="3E2ED53E" w:rsidRDefault="009F1581" w:rsidP="211FD4FA">
      <w:pPr>
        <w:pStyle w:val="ListParagraph"/>
        <w:numPr>
          <w:ilvl w:val="0"/>
          <w:numId w:val="9"/>
        </w:numPr>
        <w:spacing w:after="0"/>
        <w:rPr>
          <w:color w:val="0563C1"/>
        </w:rPr>
      </w:pPr>
      <w:hyperlink r:id="rId47">
        <w:r w:rsidR="3E2ED53E" w:rsidRPr="5ED0F4BC">
          <w:rPr>
            <w:rStyle w:val="Hyperlink"/>
            <w:rFonts w:ascii="Calibri" w:eastAsia="Calibri" w:hAnsi="Calibri" w:cs="Calibri"/>
          </w:rPr>
          <w:t>Study Recruitment: Using Digital Tools to Increase Participation</w:t>
        </w:r>
      </w:hyperlink>
      <w:r w:rsidR="3E2ED53E" w:rsidRPr="5ED0F4BC">
        <w:rPr>
          <w:rFonts w:ascii="Calibri" w:eastAsia="Calibri" w:hAnsi="Calibri" w:cs="Calibri"/>
        </w:rPr>
        <w:t xml:space="preserve"> from the Ohio State University Center for Clinical and Translational Science</w:t>
      </w:r>
    </w:p>
    <w:p w14:paraId="2E6FF24C" w14:textId="0863E99F" w:rsidR="56ECB763" w:rsidRDefault="009F1581" w:rsidP="5ED0F4BC">
      <w:pPr>
        <w:pStyle w:val="ListParagraph"/>
        <w:numPr>
          <w:ilvl w:val="0"/>
          <w:numId w:val="9"/>
        </w:numPr>
        <w:spacing w:after="0"/>
        <w:rPr>
          <w:color w:val="0563C1"/>
        </w:rPr>
      </w:pPr>
      <w:hyperlink r:id="rId48">
        <w:r w:rsidR="56ECB763" w:rsidRPr="5ED0F4BC">
          <w:rPr>
            <w:rStyle w:val="Hyperlink"/>
            <w:rFonts w:ascii="Calibri" w:eastAsia="Calibri" w:hAnsi="Calibri" w:cs="Calibri"/>
          </w:rPr>
          <w:t>Social Media Fact Sheet</w:t>
        </w:r>
      </w:hyperlink>
      <w:r w:rsidR="56ECB763" w:rsidRPr="5ED0F4BC">
        <w:rPr>
          <w:rFonts w:ascii="Calibri" w:eastAsia="Calibri" w:hAnsi="Calibri" w:cs="Calibri"/>
        </w:rPr>
        <w:t xml:space="preserve"> from Pew Research Center</w:t>
      </w:r>
    </w:p>
    <w:p w14:paraId="7ACFBDF8" w14:textId="54B0DCD6" w:rsidR="01FA85A4" w:rsidRDefault="009F1581" w:rsidP="5ED0F4BC">
      <w:pPr>
        <w:pStyle w:val="ListParagraph"/>
        <w:numPr>
          <w:ilvl w:val="0"/>
          <w:numId w:val="9"/>
        </w:numPr>
        <w:spacing w:after="0"/>
        <w:rPr>
          <w:color w:val="0563C1"/>
        </w:rPr>
      </w:pPr>
      <w:hyperlink r:id="rId49">
        <w:r w:rsidR="01FA85A4" w:rsidRPr="5ED0F4BC">
          <w:rPr>
            <w:rStyle w:val="Hyperlink"/>
            <w:rFonts w:ascii="Calibri" w:eastAsia="Calibri" w:hAnsi="Calibri" w:cs="Calibri"/>
          </w:rPr>
          <w:t>Facebook ads</w:t>
        </w:r>
      </w:hyperlink>
    </w:p>
    <w:p w14:paraId="62B4117A" w14:textId="1954EC9E" w:rsidR="4834E6BE" w:rsidRDefault="009F1581" w:rsidP="5ED0F4BC">
      <w:pPr>
        <w:pStyle w:val="ListParagraph"/>
        <w:numPr>
          <w:ilvl w:val="0"/>
          <w:numId w:val="9"/>
        </w:numPr>
        <w:spacing w:after="0"/>
        <w:rPr>
          <w:color w:val="0563C1"/>
        </w:rPr>
      </w:pPr>
      <w:hyperlink r:id="rId50">
        <w:r w:rsidR="4834E6BE" w:rsidRPr="5ED0F4BC">
          <w:rPr>
            <w:rStyle w:val="Hyperlink"/>
            <w:rFonts w:ascii="Calibri" w:eastAsia="Calibri" w:hAnsi="Calibri" w:cs="Calibri"/>
          </w:rPr>
          <w:t>Instagram ads</w:t>
        </w:r>
      </w:hyperlink>
    </w:p>
    <w:p w14:paraId="7FE01CC6" w14:textId="749E1149" w:rsidR="183689C2" w:rsidRDefault="009F1581" w:rsidP="5ED0F4BC">
      <w:pPr>
        <w:pStyle w:val="ListParagraph"/>
        <w:numPr>
          <w:ilvl w:val="0"/>
          <w:numId w:val="9"/>
        </w:numPr>
        <w:spacing w:after="0"/>
        <w:rPr>
          <w:color w:val="0563C1"/>
        </w:rPr>
      </w:pPr>
      <w:hyperlink r:id="rId51">
        <w:r w:rsidR="183689C2" w:rsidRPr="5ED0F4BC">
          <w:rPr>
            <w:rStyle w:val="Hyperlink"/>
            <w:rFonts w:ascii="Calibri" w:eastAsia="Calibri" w:hAnsi="Calibri" w:cs="Calibri"/>
          </w:rPr>
          <w:t>YouTube ads</w:t>
        </w:r>
      </w:hyperlink>
    </w:p>
    <w:p w14:paraId="0C94AA4F" w14:textId="12667E30" w:rsidR="4834E6BE" w:rsidRDefault="009F1581" w:rsidP="5ED0F4BC">
      <w:pPr>
        <w:pStyle w:val="ListParagraph"/>
        <w:numPr>
          <w:ilvl w:val="0"/>
          <w:numId w:val="9"/>
        </w:numPr>
        <w:spacing w:after="0"/>
        <w:rPr>
          <w:color w:val="0563C1"/>
        </w:rPr>
      </w:pPr>
      <w:hyperlink r:id="rId52">
        <w:r w:rsidR="4834E6BE" w:rsidRPr="5ED0F4BC">
          <w:rPr>
            <w:rStyle w:val="Hyperlink"/>
            <w:rFonts w:ascii="Calibri" w:eastAsia="Calibri" w:hAnsi="Calibri" w:cs="Calibri"/>
          </w:rPr>
          <w:t>Snapchat ads</w:t>
        </w:r>
      </w:hyperlink>
    </w:p>
    <w:p w14:paraId="2F90F173" w14:textId="51AED6D0" w:rsidR="650F6529" w:rsidRDefault="650F6529" w:rsidP="650F6529">
      <w:pPr>
        <w:spacing w:after="0"/>
        <w:rPr>
          <w:rFonts w:ascii="Calibri" w:eastAsia="Calibri" w:hAnsi="Calibri" w:cs="Calibri"/>
        </w:rPr>
      </w:pPr>
    </w:p>
    <w:p w14:paraId="109E344B" w14:textId="0DB980DD" w:rsidR="7620A5A5" w:rsidRDefault="52DDC3FF" w:rsidP="6DF82F46">
      <w:pPr>
        <w:spacing w:after="0"/>
        <w:rPr>
          <w:rFonts w:ascii="Calibri" w:eastAsia="Calibri" w:hAnsi="Calibri" w:cs="Calibri"/>
        </w:rPr>
      </w:pPr>
      <w:r w:rsidRPr="211FD4FA">
        <w:rPr>
          <w:rFonts w:ascii="Calibri" w:eastAsia="Calibri" w:hAnsi="Calibri" w:cs="Calibri"/>
        </w:rPr>
        <w:t>REFERENCES</w:t>
      </w:r>
    </w:p>
    <w:p w14:paraId="250251A0" w14:textId="5F9F9D4C" w:rsidR="2B3D2AE4" w:rsidRDefault="2B3D2AE4" w:rsidP="00223E18">
      <w:pPr>
        <w:pStyle w:val="ListParagraph"/>
        <w:numPr>
          <w:ilvl w:val="0"/>
          <w:numId w:val="28"/>
        </w:numPr>
        <w:rPr>
          <w:rFonts w:eastAsiaTheme="minorEastAsia"/>
          <w:color w:val="0563C1"/>
        </w:rPr>
      </w:pPr>
      <w:proofErr w:type="spellStart"/>
      <w:r w:rsidRPr="211FD4FA">
        <w:t>Khodyakov</w:t>
      </w:r>
      <w:proofErr w:type="spellEnd"/>
      <w:r w:rsidRPr="211FD4FA">
        <w:t xml:space="preserve">, Dmitry, Elizabeth Bromley, Sandra Kay Evans, and Katharine Sieck, Best Practices for Participant and Stakeholder Engagement in the All of Us Research Program. Santa Monica, CA: RAND Corporation, 2018. </w:t>
      </w:r>
      <w:hyperlink r:id="rId53">
        <w:r w:rsidRPr="211FD4FA">
          <w:rPr>
            <w:rStyle w:val="Hyperlink"/>
          </w:rPr>
          <w:t>https://www.rand.org/pubs/research_reports/RR2578.html</w:t>
        </w:r>
      </w:hyperlink>
      <w:r w:rsidRPr="211FD4FA">
        <w:t>.</w:t>
      </w:r>
    </w:p>
    <w:p w14:paraId="477953D4" w14:textId="172FE87E" w:rsidR="7620A5A5" w:rsidRDefault="7620A5A5" w:rsidP="6AA29414">
      <w:pPr>
        <w:rPr>
          <w:rFonts w:ascii="Calibri" w:eastAsia="Calibri" w:hAnsi="Calibri" w:cs="Calibri"/>
          <w:sz w:val="28"/>
          <w:szCs w:val="28"/>
        </w:rPr>
      </w:pPr>
    </w:p>
    <w:p w14:paraId="619C6AE0" w14:textId="60538A83" w:rsidR="7620A5A5" w:rsidRDefault="34B34607" w:rsidP="6AA29414">
      <w:pPr>
        <w:rPr>
          <w:rFonts w:ascii="Calibri" w:eastAsia="Calibri" w:hAnsi="Calibri" w:cs="Calibri"/>
          <w:sz w:val="28"/>
          <w:szCs w:val="28"/>
        </w:rPr>
      </w:pPr>
      <w:r w:rsidRPr="211FD4FA">
        <w:rPr>
          <w:rFonts w:ascii="Calibri" w:eastAsia="Calibri" w:hAnsi="Calibri" w:cs="Calibri"/>
          <w:sz w:val="28"/>
          <w:szCs w:val="28"/>
        </w:rPr>
        <w:t>Diversify your staff to meet your recruitment needs</w:t>
      </w:r>
      <w:r w:rsidR="614245D8" w:rsidRPr="211FD4FA">
        <w:rPr>
          <w:rFonts w:ascii="Calibri" w:eastAsia="Calibri" w:hAnsi="Calibri" w:cs="Calibri"/>
          <w:sz w:val="28"/>
          <w:szCs w:val="28"/>
        </w:rPr>
        <w:t>.</w:t>
      </w:r>
    </w:p>
    <w:p w14:paraId="6ACCEB82" w14:textId="55BABA61" w:rsidR="570E4EB0" w:rsidRDefault="570E4EB0" w:rsidP="6AA29414">
      <w:r>
        <w:t>Consider hiring staff who have similar characteristics to your target population. For example, if you are recruiting Black Women, consider hiring a Black woman to recruit.</w:t>
      </w:r>
      <w:r w:rsidR="583A0002">
        <w:t xml:space="preserve"> Particularly if your team works with participants of various racial and cultural backgrounds, hir</w:t>
      </w:r>
      <w:r w:rsidR="42CDEC4A">
        <w:t>ing</w:t>
      </w:r>
      <w:r w:rsidR="583A0002">
        <w:t xml:space="preserve"> a diverse staff </w:t>
      </w:r>
      <w:r w:rsidR="4813220A">
        <w:t xml:space="preserve">will </w:t>
      </w:r>
      <w:r w:rsidR="583A0002">
        <w:t xml:space="preserve">allow for flexibility and </w:t>
      </w:r>
      <w:r w:rsidR="1EDB4F18">
        <w:t xml:space="preserve">improved ability to </w:t>
      </w:r>
      <w:r w:rsidR="583A0002">
        <w:t>anticipate nuances in cultural attitudes that may affect your study recruitment.</w:t>
      </w:r>
    </w:p>
    <w:p w14:paraId="2520432E" w14:textId="48C28056" w:rsidR="570E4EB0" w:rsidRDefault="570E4EB0" w:rsidP="6AA29414">
      <w:pPr>
        <w:spacing w:after="0"/>
        <w:rPr>
          <w:rFonts w:ascii="Calibri" w:eastAsia="Calibri" w:hAnsi="Calibri" w:cs="Calibri"/>
        </w:rPr>
      </w:pPr>
      <w:r w:rsidRPr="1F1C005A">
        <w:rPr>
          <w:rFonts w:ascii="Calibri" w:eastAsia="Calibri" w:hAnsi="Calibri" w:cs="Calibri"/>
        </w:rPr>
        <w:t>EXAMPLES</w:t>
      </w:r>
    </w:p>
    <w:p w14:paraId="5CF76EF0" w14:textId="4CE42189" w:rsidR="2807280F" w:rsidRDefault="009F1581" w:rsidP="1F1C005A">
      <w:pPr>
        <w:pStyle w:val="ListParagraph"/>
        <w:numPr>
          <w:ilvl w:val="0"/>
          <w:numId w:val="2"/>
        </w:numPr>
        <w:spacing w:after="0"/>
        <w:rPr>
          <w:rFonts w:eastAsiaTheme="minorEastAsia"/>
          <w:color w:val="0563C1"/>
        </w:rPr>
      </w:pPr>
      <w:hyperlink r:id="rId54">
        <w:r w:rsidR="2807280F" w:rsidRPr="1F1C005A">
          <w:rPr>
            <w:rStyle w:val="Hyperlink"/>
            <w:rFonts w:ascii="Calibri" w:eastAsia="Calibri" w:hAnsi="Calibri" w:cs="Calibri"/>
          </w:rPr>
          <w:t>Increasing diversity at investigator sites could increase minority participation in clinical trials</w:t>
        </w:r>
      </w:hyperlink>
    </w:p>
    <w:p w14:paraId="2B7C7BD2" w14:textId="2B6A8A8E" w:rsidR="6AA29414" w:rsidRDefault="6AA29414" w:rsidP="6AA29414">
      <w:pPr>
        <w:spacing w:after="0"/>
        <w:rPr>
          <w:rFonts w:ascii="Calibri" w:eastAsia="Calibri" w:hAnsi="Calibri" w:cs="Calibri"/>
        </w:rPr>
      </w:pPr>
    </w:p>
    <w:p w14:paraId="0988B33B" w14:textId="3B2F81F5" w:rsidR="570E4EB0" w:rsidRDefault="570E4EB0" w:rsidP="6AA29414">
      <w:pPr>
        <w:spacing w:after="0"/>
        <w:rPr>
          <w:rFonts w:ascii="Calibri" w:eastAsia="Calibri" w:hAnsi="Calibri" w:cs="Calibri"/>
        </w:rPr>
      </w:pPr>
      <w:r w:rsidRPr="1F1C005A">
        <w:rPr>
          <w:rFonts w:ascii="Calibri" w:eastAsia="Calibri" w:hAnsi="Calibri" w:cs="Calibri"/>
        </w:rPr>
        <w:t>RESOURCES</w:t>
      </w:r>
    </w:p>
    <w:p w14:paraId="290DFD25" w14:textId="2CF73D55" w:rsidR="4E9B22A2" w:rsidRDefault="009F1581" w:rsidP="1F1C005A">
      <w:pPr>
        <w:pStyle w:val="ListParagraph"/>
        <w:numPr>
          <w:ilvl w:val="0"/>
          <w:numId w:val="3"/>
        </w:numPr>
        <w:spacing w:after="0"/>
        <w:rPr>
          <w:rFonts w:eastAsiaTheme="minorEastAsia"/>
          <w:color w:val="0563C1"/>
        </w:rPr>
      </w:pPr>
      <w:hyperlink r:id="rId55">
        <w:r w:rsidR="4E9B22A2" w:rsidRPr="1F1C005A">
          <w:rPr>
            <w:rStyle w:val="Hyperlink"/>
            <w:rFonts w:ascii="Calibri" w:eastAsia="Calibri" w:hAnsi="Calibri" w:cs="Calibri"/>
          </w:rPr>
          <w:t>A Toolkit for Recruiting and Hiring a More Diverse Workforce</w:t>
        </w:r>
      </w:hyperlink>
    </w:p>
    <w:p w14:paraId="1B1E5979" w14:textId="51AED6D0" w:rsidR="6AA29414" w:rsidRDefault="6AA29414" w:rsidP="6AA29414">
      <w:pPr>
        <w:spacing w:after="0"/>
        <w:rPr>
          <w:rFonts w:ascii="Calibri" w:eastAsia="Calibri" w:hAnsi="Calibri" w:cs="Calibri"/>
        </w:rPr>
      </w:pPr>
    </w:p>
    <w:p w14:paraId="4864429B" w14:textId="2ACC0765" w:rsidR="570E4EB0" w:rsidRDefault="570E4EB0" w:rsidP="6AA29414">
      <w:pPr>
        <w:spacing w:after="0"/>
        <w:rPr>
          <w:rFonts w:ascii="Calibri" w:eastAsia="Calibri" w:hAnsi="Calibri" w:cs="Calibri"/>
        </w:rPr>
      </w:pPr>
      <w:r w:rsidRPr="211FD4FA">
        <w:rPr>
          <w:rFonts w:ascii="Calibri" w:eastAsia="Calibri" w:hAnsi="Calibri" w:cs="Calibri"/>
        </w:rPr>
        <w:t>REFERENCES</w:t>
      </w:r>
    </w:p>
    <w:p w14:paraId="690E4339" w14:textId="07267948" w:rsidR="2B865C20" w:rsidRDefault="2B865C20" w:rsidP="1F1C005A">
      <w:pPr>
        <w:pStyle w:val="ListParagraph"/>
        <w:numPr>
          <w:ilvl w:val="0"/>
          <w:numId w:val="10"/>
        </w:numPr>
        <w:rPr>
          <w:rFonts w:eastAsiaTheme="minorEastAsia"/>
          <w:color w:val="0563C1"/>
        </w:rPr>
      </w:pPr>
      <w:r>
        <w:t xml:space="preserve">Horowitz CR, Sabin T, Ramos M, Richardson LD, Hauser D, Robinson M, Fei K. Successful recruitment and retention of diverse participants in a genomics clinical trial: a good invitation to a great party. Genet Med. 2019 Oct;21(10):2364-2370. </w:t>
      </w:r>
      <w:proofErr w:type="spellStart"/>
      <w:r>
        <w:t>doi</w:t>
      </w:r>
      <w:proofErr w:type="spellEnd"/>
      <w:r>
        <w:t xml:space="preserve">: </w:t>
      </w:r>
      <w:hyperlink r:id="rId56">
        <w:r w:rsidRPr="1F1C005A">
          <w:rPr>
            <w:rStyle w:val="Hyperlink"/>
          </w:rPr>
          <w:t>10.1038/s41436-019-0498-x</w:t>
        </w:r>
      </w:hyperlink>
      <w:r>
        <w:t xml:space="preserve">. </w:t>
      </w:r>
      <w:proofErr w:type="spellStart"/>
      <w:r>
        <w:t>Epub</w:t>
      </w:r>
      <w:proofErr w:type="spellEnd"/>
      <w:r>
        <w:t xml:space="preserve"> 2019 Apr 5. PMID: 30948857.</w:t>
      </w:r>
    </w:p>
    <w:p w14:paraId="7615ACE4" w14:textId="6146673F" w:rsidR="13629483" w:rsidRDefault="13629483" w:rsidP="1F1C005A">
      <w:pPr>
        <w:pStyle w:val="ListParagraph"/>
        <w:numPr>
          <w:ilvl w:val="0"/>
          <w:numId w:val="10"/>
        </w:numPr>
        <w:rPr>
          <w:rFonts w:eastAsiaTheme="minorEastAsia"/>
          <w:color w:val="0563C1"/>
        </w:rPr>
      </w:pPr>
      <w:r w:rsidRPr="1F1C005A">
        <w:t xml:space="preserve">Getz K, </w:t>
      </w:r>
      <w:proofErr w:type="spellStart"/>
      <w:r w:rsidRPr="1F1C005A">
        <w:t>Faden</w:t>
      </w:r>
      <w:proofErr w:type="spellEnd"/>
      <w:r w:rsidRPr="1F1C005A">
        <w:t xml:space="preserve"> L. Racial disparities among clinical research investigators. Am J </w:t>
      </w:r>
      <w:proofErr w:type="spellStart"/>
      <w:r w:rsidRPr="1F1C005A">
        <w:t>Ther</w:t>
      </w:r>
      <w:proofErr w:type="spellEnd"/>
      <w:r w:rsidRPr="1F1C005A">
        <w:t xml:space="preserve">. 2008 Jan-Feb;15(1):3-11. </w:t>
      </w:r>
      <w:proofErr w:type="spellStart"/>
      <w:r w:rsidRPr="1F1C005A">
        <w:t>doi</w:t>
      </w:r>
      <w:proofErr w:type="spellEnd"/>
      <w:r w:rsidRPr="1F1C005A">
        <w:t>: 10.1097/MJT.0b013e31815fa75a. PMID: 18223347.</w:t>
      </w:r>
    </w:p>
    <w:p w14:paraId="07E3C6BF" w14:textId="27B0BF56" w:rsidR="6AA29414" w:rsidRDefault="6AA29414" w:rsidP="6AA29414">
      <w:pPr>
        <w:rPr>
          <w:sz w:val="28"/>
          <w:szCs w:val="28"/>
        </w:rPr>
      </w:pPr>
    </w:p>
    <w:p w14:paraId="53EBE207" w14:textId="6E89D364" w:rsidR="7620A5A5" w:rsidRDefault="52DDC3FF" w:rsidP="6DF82F46">
      <w:pPr>
        <w:rPr>
          <w:sz w:val="28"/>
          <w:szCs w:val="28"/>
        </w:rPr>
      </w:pPr>
      <w:r w:rsidRPr="6DF82F46">
        <w:rPr>
          <w:sz w:val="28"/>
          <w:szCs w:val="28"/>
        </w:rPr>
        <w:t>Recruit through community partners trusted by your target population.</w:t>
      </w:r>
    </w:p>
    <w:p w14:paraId="2E7517B7" w14:textId="6110A0FF" w:rsidR="7620A5A5" w:rsidRDefault="52DDC3FF" w:rsidP="4755CF41">
      <w:pPr>
        <w:spacing w:after="0"/>
        <w:rPr>
          <w:rFonts w:ascii="Calibri" w:eastAsia="Calibri" w:hAnsi="Calibri" w:cs="Calibri"/>
        </w:rPr>
      </w:pPr>
      <w:r w:rsidRPr="4755CF41">
        <w:lastRenderedPageBreak/>
        <w:t>Build and utilize connections with community partners to spread recruitment messages and solicit engagement ideas. These can include community organizations, trusted individuals in the community, physicians, school staff, etc. Identify participants who are particularly invested in the study, ask for their advice, and empower them to spread the word.</w:t>
      </w:r>
      <w:r w:rsidR="22ACB88A" w:rsidRPr="4755CF41">
        <w:t xml:space="preserve"> </w:t>
      </w:r>
      <w:r w:rsidR="77F70693" w:rsidRPr="4755CF41">
        <w:t xml:space="preserve">A good community partner </w:t>
      </w:r>
      <w:r w:rsidR="7B2EA755" w:rsidRPr="4755CF41">
        <w:t xml:space="preserve">would </w:t>
      </w:r>
      <w:r w:rsidR="77F70693" w:rsidRPr="4755CF41">
        <w:t>s</w:t>
      </w:r>
      <w:r w:rsidR="77F70693" w:rsidRPr="4755CF41">
        <w:rPr>
          <w:rFonts w:ascii="Calibri" w:eastAsia="Calibri" w:hAnsi="Calibri" w:cs="Calibri"/>
        </w:rPr>
        <w:t xml:space="preserve">hare common missions/goals, promote diversity, and have a genuine interest </w:t>
      </w:r>
      <w:r w:rsidR="6367C89E" w:rsidRPr="4755CF41">
        <w:rPr>
          <w:rFonts w:ascii="Calibri" w:eastAsia="Calibri" w:hAnsi="Calibri" w:cs="Calibri"/>
        </w:rPr>
        <w:t>in the community.</w:t>
      </w:r>
    </w:p>
    <w:p w14:paraId="7A24DBA3" w14:textId="4524CBC4" w:rsidR="7620A5A5" w:rsidRDefault="7620A5A5" w:rsidP="6DF82F46"/>
    <w:p w14:paraId="4E120982" w14:textId="50F5B48D" w:rsidR="7620A5A5" w:rsidRDefault="52DDC3FF" w:rsidP="4755CF41">
      <w:pPr>
        <w:spacing w:after="0"/>
        <w:rPr>
          <w:rFonts w:ascii="Calibri" w:eastAsia="Calibri" w:hAnsi="Calibri" w:cs="Calibri"/>
        </w:rPr>
      </w:pPr>
      <w:r w:rsidRPr="4755CF41">
        <w:rPr>
          <w:rFonts w:ascii="Calibri" w:eastAsia="Calibri" w:hAnsi="Calibri" w:cs="Calibri"/>
        </w:rPr>
        <w:t>EXAMPLES</w:t>
      </w:r>
      <w:r w:rsidR="43373CFB" w:rsidRPr="4755CF41">
        <w:rPr>
          <w:rFonts w:ascii="Calibri" w:eastAsia="Calibri" w:hAnsi="Calibri" w:cs="Calibri"/>
        </w:rPr>
        <w:t xml:space="preserve"> </w:t>
      </w:r>
    </w:p>
    <w:p w14:paraId="7550A332" w14:textId="41A5D020" w:rsidR="00DB19FF" w:rsidRDefault="009F1581" w:rsidP="00100BE1">
      <w:pPr>
        <w:pStyle w:val="ListParagraph"/>
        <w:numPr>
          <w:ilvl w:val="0"/>
          <w:numId w:val="42"/>
        </w:numPr>
        <w:rPr>
          <w:rFonts w:eastAsiaTheme="minorEastAsia"/>
        </w:rPr>
      </w:pPr>
      <w:hyperlink r:id="rId57">
        <w:r w:rsidR="00DB19FF" w:rsidRPr="3AEEB430">
          <w:rPr>
            <w:rStyle w:val="Hyperlink"/>
          </w:rPr>
          <w:t>Health Equity, Urban Congregations, and HIP Study</w:t>
        </w:r>
      </w:hyperlink>
    </w:p>
    <w:p w14:paraId="3EBE5530" w14:textId="72132174" w:rsidR="36CD31CD" w:rsidRDefault="36CD31CD" w:rsidP="00100BE1">
      <w:pPr>
        <w:pStyle w:val="ListParagraph"/>
        <w:numPr>
          <w:ilvl w:val="0"/>
          <w:numId w:val="42"/>
        </w:numPr>
        <w:rPr>
          <w:rFonts w:eastAsiaTheme="minorEastAsia"/>
        </w:rPr>
      </w:pPr>
      <w:r>
        <w:t xml:space="preserve">The Triple Negative Breast Cancer Disease Research team at Indiana University has partnered with </w:t>
      </w:r>
      <w:hyperlink r:id="rId58">
        <w:r w:rsidRPr="3AEEB430">
          <w:rPr>
            <w:rStyle w:val="Hyperlink"/>
          </w:rPr>
          <w:t>RED Alliance</w:t>
        </w:r>
      </w:hyperlink>
      <w:r>
        <w:t xml:space="preserve"> and </w:t>
      </w:r>
      <w:hyperlink r:id="rId59">
        <w:r w:rsidRPr="3AEEB430">
          <w:rPr>
            <w:rStyle w:val="Hyperlink"/>
          </w:rPr>
          <w:t>Pink-4-Ever</w:t>
        </w:r>
      </w:hyperlink>
      <w:r>
        <w:t xml:space="preserve"> on </w:t>
      </w:r>
      <w:hyperlink r:id="rId60">
        <w:r w:rsidRPr="3AEEB430">
          <w:rPr>
            <w:rStyle w:val="Hyperlink"/>
          </w:rPr>
          <w:t>recruitment planning</w:t>
        </w:r>
      </w:hyperlink>
      <w:r>
        <w:t xml:space="preserve"> and implementation for the EAZ717 trial. This study is sponsored by </w:t>
      </w:r>
      <w:hyperlink r:id="rId61">
        <w:r w:rsidRPr="3AEEB430">
          <w:rPr>
            <w:rStyle w:val="Hyperlink"/>
          </w:rPr>
          <w:t>ACOG-ACRIN cancer research group</w:t>
        </w:r>
      </w:hyperlink>
      <w:r>
        <w:t xml:space="preserve"> and NCI. In addition, the team partners with advocacy group </w:t>
      </w:r>
      <w:hyperlink r:id="rId62">
        <w:r w:rsidRPr="3AEEB430">
          <w:rPr>
            <w:rStyle w:val="Hyperlink"/>
          </w:rPr>
          <w:t>the Inflammatory Breast Cancer Research Foundation</w:t>
        </w:r>
      </w:hyperlink>
      <w:r>
        <w:t>, who advises them in trial development, recruitment, and translating trial results back to patients.</w:t>
      </w:r>
    </w:p>
    <w:p w14:paraId="010D0509" w14:textId="3191B13F" w:rsidR="4755CF41" w:rsidRPr="00DB19FF" w:rsidRDefault="4755CF41" w:rsidP="00DB19FF">
      <w:pPr>
        <w:pStyle w:val="ListParagraph"/>
        <w:spacing w:after="0"/>
        <w:rPr>
          <w:rFonts w:ascii="Calibri" w:eastAsia="Calibri" w:hAnsi="Calibri" w:cs="Calibri"/>
        </w:rPr>
      </w:pPr>
    </w:p>
    <w:p w14:paraId="76D5B4A8" w14:textId="17739E6E" w:rsidR="7620A5A5" w:rsidRPr="00100BE1" w:rsidRDefault="52DDC3FF" w:rsidP="00100BE1">
      <w:pPr>
        <w:pStyle w:val="ListParagraph"/>
        <w:numPr>
          <w:ilvl w:val="0"/>
          <w:numId w:val="42"/>
        </w:numPr>
        <w:spacing w:after="0"/>
        <w:rPr>
          <w:rFonts w:ascii="Calibri" w:eastAsia="Calibri" w:hAnsi="Calibri" w:cs="Calibri"/>
        </w:rPr>
      </w:pPr>
      <w:r w:rsidRPr="00100BE1">
        <w:rPr>
          <w:rFonts w:ascii="Calibri" w:eastAsia="Calibri" w:hAnsi="Calibri" w:cs="Calibri"/>
        </w:rPr>
        <w:t>RESOURCES</w:t>
      </w:r>
    </w:p>
    <w:p w14:paraId="7E5A9116" w14:textId="1E498638" w:rsidR="47F34AC7" w:rsidRDefault="5DE2E0D4" w:rsidP="00100BE1">
      <w:pPr>
        <w:pStyle w:val="ListParagraph"/>
        <w:numPr>
          <w:ilvl w:val="0"/>
          <w:numId w:val="42"/>
        </w:numPr>
        <w:rPr>
          <w:rFonts w:eastAsiaTheme="minorEastAsia"/>
          <w:color w:val="0563C1"/>
        </w:rPr>
      </w:pPr>
      <w:r w:rsidRPr="7611E720">
        <w:rPr>
          <w:rFonts w:ascii="Calibri" w:eastAsia="Calibri" w:hAnsi="Calibri" w:cs="Calibri"/>
        </w:rPr>
        <w:t xml:space="preserve">IUPUI Community Engagement Directory: </w:t>
      </w:r>
      <w:hyperlink r:id="rId63">
        <w:r w:rsidR="47F34AC7" w:rsidRPr="7611E720">
          <w:rPr>
            <w:rStyle w:val="Hyperlink"/>
            <w:rFonts w:ascii="Calibri" w:eastAsia="Calibri" w:hAnsi="Calibri" w:cs="Calibri"/>
          </w:rPr>
          <w:t>https://engage.iupui.edu/partner/Community-Engagement-Directory/index.html</w:t>
        </w:r>
      </w:hyperlink>
    </w:p>
    <w:p w14:paraId="5AB430B7" w14:textId="106AECB1" w:rsidR="2F0D40DD" w:rsidRDefault="4FF3D174" w:rsidP="00100BE1">
      <w:pPr>
        <w:pStyle w:val="ListParagraph"/>
        <w:numPr>
          <w:ilvl w:val="0"/>
          <w:numId w:val="42"/>
        </w:numPr>
        <w:rPr>
          <w:rFonts w:eastAsiaTheme="minorEastAsia"/>
          <w:color w:val="0563C1"/>
        </w:rPr>
      </w:pPr>
      <w:r w:rsidRPr="7611E720">
        <w:rPr>
          <w:rFonts w:ascii="Calibri" w:eastAsia="Calibri" w:hAnsi="Calibri" w:cs="Calibri"/>
        </w:rPr>
        <w:t xml:space="preserve">Indiana CTSI Community Health Partnerships: </w:t>
      </w:r>
      <w:hyperlink r:id="rId64">
        <w:r w:rsidR="2F0D40DD" w:rsidRPr="7611E720">
          <w:rPr>
            <w:rStyle w:val="Hyperlink"/>
            <w:rFonts w:ascii="Calibri" w:eastAsia="Calibri" w:hAnsi="Calibri" w:cs="Calibri"/>
          </w:rPr>
          <w:t>https://indianactsi.org/community/chep/</w:t>
        </w:r>
      </w:hyperlink>
    </w:p>
    <w:p w14:paraId="29A24E1B" w14:textId="32B9408B" w:rsidR="2B4760DF" w:rsidRDefault="5208AED8" w:rsidP="00100BE1">
      <w:pPr>
        <w:pStyle w:val="ListParagraph"/>
        <w:numPr>
          <w:ilvl w:val="0"/>
          <w:numId w:val="42"/>
        </w:numPr>
        <w:rPr>
          <w:rFonts w:eastAsiaTheme="minorEastAsia"/>
          <w:color w:val="0563C1"/>
        </w:rPr>
      </w:pPr>
      <w:r w:rsidRPr="7611E720">
        <w:rPr>
          <w:rFonts w:ascii="Calibri" w:eastAsia="Calibri" w:hAnsi="Calibri" w:cs="Calibri"/>
        </w:rPr>
        <w:t xml:space="preserve">United Way of Central Indiana: </w:t>
      </w:r>
      <w:hyperlink r:id="rId65">
        <w:r w:rsidR="2B4760DF" w:rsidRPr="7611E720">
          <w:rPr>
            <w:rStyle w:val="Hyperlink"/>
            <w:rFonts w:ascii="Calibri" w:eastAsia="Calibri" w:hAnsi="Calibri" w:cs="Calibri"/>
          </w:rPr>
          <w:t>https://uwci.org/</w:t>
        </w:r>
      </w:hyperlink>
    </w:p>
    <w:p w14:paraId="7E8999F4" w14:textId="671B3518" w:rsidR="4755CF41" w:rsidRDefault="572D0712" w:rsidP="00100BE1">
      <w:pPr>
        <w:pStyle w:val="ListParagraph"/>
        <w:numPr>
          <w:ilvl w:val="0"/>
          <w:numId w:val="42"/>
        </w:numPr>
        <w:spacing w:after="0"/>
        <w:rPr>
          <w:rFonts w:eastAsiaTheme="minorEastAsia"/>
          <w:color w:val="000000" w:themeColor="text1"/>
        </w:rPr>
      </w:pPr>
      <w:r w:rsidRPr="211FD4FA">
        <w:rPr>
          <w:rFonts w:ascii="Calibri" w:eastAsia="Calibri" w:hAnsi="Calibri" w:cs="Calibri"/>
          <w:color w:val="000000" w:themeColor="text1"/>
        </w:rPr>
        <w:t xml:space="preserve">March of Dimes. </w:t>
      </w:r>
      <w:r w:rsidRPr="211FD4FA">
        <w:rPr>
          <w:rFonts w:ascii="Calibri" w:eastAsia="Calibri" w:hAnsi="Calibri" w:cs="Calibri"/>
          <w:i/>
          <w:iCs/>
          <w:color w:val="000000" w:themeColor="text1"/>
        </w:rPr>
        <w:t>Making a Community Partnership Work: A Toolkit.</w:t>
      </w:r>
      <w:r w:rsidRPr="211FD4FA">
        <w:rPr>
          <w:rFonts w:ascii="Calibri" w:eastAsia="Calibri" w:hAnsi="Calibri" w:cs="Calibri"/>
          <w:color w:val="000000" w:themeColor="text1"/>
        </w:rPr>
        <w:t xml:space="preserve"> 2007. </w:t>
      </w:r>
      <w:hyperlink r:id="rId66">
        <w:r w:rsidRPr="211FD4FA">
          <w:rPr>
            <w:rStyle w:val="Hyperlink"/>
            <w:rFonts w:ascii="Calibri" w:eastAsia="Calibri" w:hAnsi="Calibri" w:cs="Calibri"/>
          </w:rPr>
          <w:t>https://www.aapcho.org/wp/wp-content/uploads/2012/02/Giachello-MakingCommunityPartnershipsWorkToolkit.pdf76y</w:t>
        </w:r>
      </w:hyperlink>
    </w:p>
    <w:p w14:paraId="07C4466D" w14:textId="2270372E" w:rsidR="48DD63A3" w:rsidRDefault="009F1581" w:rsidP="00100BE1">
      <w:pPr>
        <w:pStyle w:val="ListParagraph"/>
        <w:numPr>
          <w:ilvl w:val="0"/>
          <w:numId w:val="42"/>
        </w:numPr>
        <w:spacing w:after="0"/>
        <w:rPr>
          <w:color w:val="000000" w:themeColor="text1"/>
        </w:rPr>
      </w:pPr>
      <w:hyperlink r:id="rId67">
        <w:r w:rsidR="48DD63A3" w:rsidRPr="6F5E2C0A">
          <w:rPr>
            <w:rStyle w:val="Hyperlink"/>
            <w:rFonts w:ascii="Calibri" w:eastAsia="Calibri" w:hAnsi="Calibri" w:cs="Calibri"/>
          </w:rPr>
          <w:t>Community Health Worker Training</w:t>
        </w:r>
      </w:hyperlink>
      <w:r w:rsidR="48DD63A3" w:rsidRPr="6F5E2C0A">
        <w:rPr>
          <w:rFonts w:ascii="Calibri" w:eastAsia="Calibri" w:hAnsi="Calibri" w:cs="Calibri"/>
        </w:rPr>
        <w:t xml:space="preserve"> by University of Illinois Chicago Center for Clinical and Translational Science</w:t>
      </w:r>
    </w:p>
    <w:p w14:paraId="5F88FE92" w14:textId="3540E57E" w:rsidR="664AF9A1" w:rsidRDefault="009F1581" w:rsidP="00100BE1">
      <w:pPr>
        <w:pStyle w:val="ListParagraph"/>
        <w:numPr>
          <w:ilvl w:val="0"/>
          <w:numId w:val="42"/>
        </w:numPr>
        <w:spacing w:after="0"/>
        <w:rPr>
          <w:color w:val="000000" w:themeColor="text1"/>
        </w:rPr>
      </w:pPr>
      <w:hyperlink r:id="rId68">
        <w:r w:rsidR="664AF9A1" w:rsidRPr="6F5E2C0A">
          <w:rPr>
            <w:rStyle w:val="Hyperlink"/>
            <w:rFonts w:ascii="Calibri" w:eastAsia="Calibri" w:hAnsi="Calibri" w:cs="Calibri"/>
          </w:rPr>
          <w:t>Building Effective Multi-Stakeholder Research Teams</w:t>
        </w:r>
      </w:hyperlink>
      <w:r w:rsidR="664AF9A1" w:rsidRPr="6F5E2C0A">
        <w:rPr>
          <w:rFonts w:ascii="Calibri" w:eastAsia="Calibri" w:hAnsi="Calibri" w:cs="Calibri"/>
        </w:rPr>
        <w:t xml:space="preserve"> by the Patient-Centered Outcomes Research Institute.</w:t>
      </w:r>
    </w:p>
    <w:p w14:paraId="0456B543" w14:textId="2965C4F1" w:rsidR="650F6529" w:rsidRDefault="650F6529" w:rsidP="650F6529">
      <w:pPr>
        <w:spacing w:after="0"/>
        <w:rPr>
          <w:rFonts w:ascii="Calibri" w:eastAsia="Calibri" w:hAnsi="Calibri" w:cs="Calibri"/>
        </w:rPr>
      </w:pPr>
    </w:p>
    <w:p w14:paraId="3BB56A0F" w14:textId="3A695130" w:rsidR="7620A5A5" w:rsidRPr="00935B42" w:rsidRDefault="52DDC3FF" w:rsidP="00935B42">
      <w:pPr>
        <w:spacing w:after="0"/>
        <w:ind w:left="360"/>
        <w:rPr>
          <w:rFonts w:ascii="Calibri" w:eastAsia="Calibri" w:hAnsi="Calibri" w:cs="Calibri"/>
        </w:rPr>
      </w:pPr>
      <w:r w:rsidRPr="00935B42">
        <w:rPr>
          <w:rFonts w:ascii="Calibri" w:eastAsia="Calibri" w:hAnsi="Calibri" w:cs="Calibri"/>
        </w:rPr>
        <w:t>REFERENCES</w:t>
      </w:r>
    </w:p>
    <w:p w14:paraId="5B2CB4BD" w14:textId="0C86857E" w:rsidR="1C3DFAA1" w:rsidRDefault="1C3DFAA1" w:rsidP="00100BE1">
      <w:pPr>
        <w:pStyle w:val="ListParagraph"/>
        <w:numPr>
          <w:ilvl w:val="0"/>
          <w:numId w:val="42"/>
        </w:numPr>
        <w:rPr>
          <w:rFonts w:eastAsiaTheme="minorEastAsia"/>
          <w:color w:val="0563C1"/>
        </w:rPr>
      </w:pPr>
      <w:r w:rsidRPr="211FD4FA">
        <w:t xml:space="preserve">Abshire, M., </w:t>
      </w:r>
      <w:proofErr w:type="spellStart"/>
      <w:r w:rsidRPr="211FD4FA">
        <w:t>Dinglas</w:t>
      </w:r>
      <w:proofErr w:type="spellEnd"/>
      <w:r w:rsidRPr="211FD4FA">
        <w:t xml:space="preserve">, V.D., </w:t>
      </w:r>
      <w:proofErr w:type="spellStart"/>
      <w:r w:rsidRPr="211FD4FA">
        <w:t>Cajita</w:t>
      </w:r>
      <w:proofErr w:type="spellEnd"/>
      <w:r w:rsidRPr="211FD4FA">
        <w:t xml:space="preserve">, M.I.A. </w:t>
      </w:r>
      <w:r w:rsidRPr="211FD4FA">
        <w:rPr>
          <w:i/>
          <w:iCs/>
        </w:rPr>
        <w:t>et al.</w:t>
      </w:r>
      <w:r w:rsidRPr="211FD4FA">
        <w:t xml:space="preserve"> Participant retention practices in longitudinal clinical research studies with high retention rates. </w:t>
      </w:r>
      <w:r w:rsidRPr="211FD4FA">
        <w:rPr>
          <w:i/>
          <w:iCs/>
        </w:rPr>
        <w:t xml:space="preserve">BMC Med Res </w:t>
      </w:r>
      <w:proofErr w:type="spellStart"/>
      <w:r w:rsidRPr="211FD4FA">
        <w:rPr>
          <w:i/>
          <w:iCs/>
        </w:rPr>
        <w:t>Methodol</w:t>
      </w:r>
      <w:proofErr w:type="spellEnd"/>
      <w:r w:rsidRPr="211FD4FA">
        <w:t xml:space="preserve"> </w:t>
      </w:r>
      <w:r w:rsidRPr="211FD4FA">
        <w:rPr>
          <w:b/>
          <w:bCs/>
        </w:rPr>
        <w:t xml:space="preserve">17, </w:t>
      </w:r>
      <w:r w:rsidRPr="211FD4FA">
        <w:t xml:space="preserve">30 (2017). </w:t>
      </w:r>
      <w:hyperlink r:id="rId69">
        <w:r w:rsidRPr="211FD4FA">
          <w:rPr>
            <w:rStyle w:val="Hyperlink"/>
          </w:rPr>
          <w:t>https://doi.org/10.1186/s12874-017-0310-z</w:t>
        </w:r>
      </w:hyperlink>
    </w:p>
    <w:p w14:paraId="0A42E4DD" w14:textId="3FCAD4EA" w:rsidR="1C3DFAA1" w:rsidRDefault="1C3DFAA1" w:rsidP="00100BE1">
      <w:pPr>
        <w:pStyle w:val="ListParagraph"/>
        <w:numPr>
          <w:ilvl w:val="0"/>
          <w:numId w:val="42"/>
        </w:numPr>
        <w:rPr>
          <w:rFonts w:eastAsiaTheme="minorEastAsia"/>
          <w:color w:val="0563C1"/>
        </w:rPr>
      </w:pPr>
      <w:r w:rsidRPr="211FD4FA">
        <w:t xml:space="preserve">Horowitz CR, Sabin T, Ramos M, Richardson LD, Hauser D, Robinson M, Fei K. Successful recruitment and retention of diverse participants in a genomics clinical trial: a good invitation to a great party. Genet Med. 2019 Oct;21(10):2364-2370. </w:t>
      </w:r>
      <w:proofErr w:type="spellStart"/>
      <w:r w:rsidRPr="211FD4FA">
        <w:t>doi</w:t>
      </w:r>
      <w:proofErr w:type="spellEnd"/>
      <w:r w:rsidRPr="211FD4FA">
        <w:t xml:space="preserve">: </w:t>
      </w:r>
      <w:hyperlink r:id="rId70">
        <w:r w:rsidRPr="211FD4FA">
          <w:rPr>
            <w:rStyle w:val="Hyperlink"/>
          </w:rPr>
          <w:t>10.1038/s41436-019-0498-x</w:t>
        </w:r>
      </w:hyperlink>
      <w:r w:rsidRPr="211FD4FA">
        <w:t xml:space="preserve">. </w:t>
      </w:r>
      <w:proofErr w:type="spellStart"/>
      <w:r w:rsidRPr="211FD4FA">
        <w:t>Epub</w:t>
      </w:r>
      <w:proofErr w:type="spellEnd"/>
      <w:r w:rsidRPr="211FD4FA">
        <w:t xml:space="preserve"> 2019 Apr 5. PMID: 30948857.</w:t>
      </w:r>
    </w:p>
    <w:p w14:paraId="453C74EF" w14:textId="1D0F5CB6" w:rsidR="1C3DFAA1" w:rsidRDefault="1C3DFAA1" w:rsidP="00100BE1">
      <w:pPr>
        <w:pStyle w:val="ListParagraph"/>
        <w:numPr>
          <w:ilvl w:val="0"/>
          <w:numId w:val="42"/>
        </w:numPr>
        <w:rPr>
          <w:rFonts w:eastAsiaTheme="minorEastAsia"/>
          <w:color w:val="0563C1"/>
        </w:rPr>
      </w:pPr>
      <w:proofErr w:type="spellStart"/>
      <w:r w:rsidRPr="211FD4FA">
        <w:t>Khodyakov</w:t>
      </w:r>
      <w:proofErr w:type="spellEnd"/>
      <w:r w:rsidRPr="211FD4FA">
        <w:t xml:space="preserve">, Dmitry, Elizabeth Bromley, Sandra Kay Evans, and Katharine Sieck, Best Practices for Participant and Stakeholder Engagement in the All of Us Research Program. Santa Monica, CA: RAND Corporation, 2018. </w:t>
      </w:r>
      <w:hyperlink r:id="rId71">
        <w:r w:rsidRPr="211FD4FA">
          <w:rPr>
            <w:rStyle w:val="Hyperlink"/>
          </w:rPr>
          <w:t>https://www.rand.org/pubs/research_reports/RR2578.html</w:t>
        </w:r>
      </w:hyperlink>
      <w:r w:rsidRPr="211FD4FA">
        <w:t>.</w:t>
      </w:r>
    </w:p>
    <w:p w14:paraId="5EF07C81" w14:textId="0E071ED3" w:rsidR="7620A5A5" w:rsidRDefault="7620A5A5" w:rsidP="6DF82F46">
      <w:pPr>
        <w:rPr>
          <w:sz w:val="28"/>
          <w:szCs w:val="28"/>
        </w:rPr>
      </w:pPr>
    </w:p>
    <w:p w14:paraId="1F55253E" w14:textId="5D0180CE" w:rsidR="7611E720" w:rsidRDefault="7611E720" w:rsidP="7611E720">
      <w:pPr>
        <w:rPr>
          <w:sz w:val="28"/>
          <w:szCs w:val="28"/>
        </w:rPr>
      </w:pPr>
    </w:p>
    <w:p w14:paraId="51E1CF8B" w14:textId="35A275F1" w:rsidR="7620A5A5" w:rsidRDefault="52DDC3FF" w:rsidP="7611E720">
      <w:pPr>
        <w:rPr>
          <w:b/>
          <w:bCs/>
          <w:sz w:val="36"/>
          <w:szCs w:val="36"/>
        </w:rPr>
      </w:pPr>
      <w:r w:rsidRPr="7611E720">
        <w:rPr>
          <w:b/>
          <w:bCs/>
          <w:sz w:val="36"/>
          <w:szCs w:val="36"/>
        </w:rPr>
        <w:lastRenderedPageBreak/>
        <w:t>COMMUNICATE CLEARLY</w:t>
      </w:r>
    </w:p>
    <w:p w14:paraId="0BFD7B3C" w14:textId="229128F4" w:rsidR="7611E720" w:rsidRDefault="7611E720" w:rsidP="7611E720">
      <w:pPr>
        <w:rPr>
          <w:sz w:val="16"/>
          <w:szCs w:val="16"/>
        </w:rPr>
      </w:pPr>
    </w:p>
    <w:p w14:paraId="1155DAE2" w14:textId="564E6FED" w:rsidR="7620A5A5" w:rsidRDefault="52DDC3FF" w:rsidP="6DF82F46">
      <w:pPr>
        <w:rPr>
          <w:sz w:val="28"/>
          <w:szCs w:val="28"/>
        </w:rPr>
      </w:pPr>
      <w:r w:rsidRPr="6DF82F46">
        <w:rPr>
          <w:sz w:val="28"/>
          <w:szCs w:val="28"/>
        </w:rPr>
        <w:t>Ensure your organization has a trustworthy reputation and lean on this reputation.</w:t>
      </w:r>
    </w:p>
    <w:p w14:paraId="3FA2853E" w14:textId="7E558AF0" w:rsidR="7620A5A5" w:rsidRDefault="52DDC3FF" w:rsidP="6DF82F46">
      <w:r w:rsidRPr="6DF82F46">
        <w:t>The reputation of your organization in the community is important for your study. Help ensure you are cultivating a reputation of trust and leverage the trust your organization has in the community by including institutional logos and other resources in your study.</w:t>
      </w:r>
      <w:r w:rsidRPr="6DF82F46">
        <w:rPr>
          <w:sz w:val="28"/>
          <w:szCs w:val="28"/>
        </w:rPr>
        <w:t xml:space="preserve"> </w:t>
      </w:r>
    </w:p>
    <w:p w14:paraId="0A2D78B7" w14:textId="48C28056" w:rsidR="7620A5A5" w:rsidRDefault="52DDC3FF" w:rsidP="6DF82F46">
      <w:pPr>
        <w:spacing w:after="0"/>
        <w:rPr>
          <w:rFonts w:ascii="Calibri" w:eastAsia="Calibri" w:hAnsi="Calibri" w:cs="Calibri"/>
        </w:rPr>
      </w:pPr>
      <w:r w:rsidRPr="387B2C40">
        <w:rPr>
          <w:rFonts w:ascii="Calibri" w:eastAsia="Calibri" w:hAnsi="Calibri" w:cs="Calibri"/>
        </w:rPr>
        <w:t>EXAMPLES</w:t>
      </w:r>
    </w:p>
    <w:p w14:paraId="0F833491" w14:textId="692AB6DD" w:rsidR="76FA86EB" w:rsidRDefault="76FA86EB" w:rsidP="00223E18">
      <w:pPr>
        <w:pStyle w:val="ListParagraph"/>
        <w:numPr>
          <w:ilvl w:val="0"/>
          <w:numId w:val="29"/>
        </w:numPr>
      </w:pPr>
      <w:r w:rsidRPr="387B2C40">
        <w:t xml:space="preserve">Indiana Precision Health Initiative Person to Person Health Interview Study </w:t>
      </w:r>
    </w:p>
    <w:p w14:paraId="557F1078" w14:textId="2CBB0895" w:rsidR="76FA86EB" w:rsidRDefault="009F1581" w:rsidP="00223E18">
      <w:pPr>
        <w:pStyle w:val="ListParagraph"/>
        <w:numPr>
          <w:ilvl w:val="1"/>
          <w:numId w:val="29"/>
        </w:numPr>
        <w:rPr>
          <w:rFonts w:eastAsiaTheme="minorEastAsia"/>
        </w:rPr>
      </w:pPr>
      <w:hyperlink r:id="rId72">
        <w:r w:rsidR="76FA86EB" w:rsidRPr="1F1C005A">
          <w:rPr>
            <w:rStyle w:val="Hyperlink"/>
          </w:rPr>
          <w:t>https://precisionhealth.iu.edu/get-involved/person-to-person.html</w:t>
        </w:r>
      </w:hyperlink>
    </w:p>
    <w:p w14:paraId="7389A1A9" w14:textId="6C7258F1" w:rsidR="650F6529" w:rsidRDefault="650F6529" w:rsidP="650F6529">
      <w:pPr>
        <w:spacing w:after="0"/>
        <w:rPr>
          <w:rFonts w:ascii="Calibri" w:eastAsia="Calibri" w:hAnsi="Calibri" w:cs="Calibri"/>
        </w:rPr>
      </w:pPr>
    </w:p>
    <w:p w14:paraId="35459BDC" w14:textId="3B2F81F5" w:rsidR="7620A5A5" w:rsidRDefault="52DDC3FF" w:rsidP="6DF82F46">
      <w:pPr>
        <w:spacing w:after="0"/>
        <w:rPr>
          <w:rFonts w:ascii="Calibri" w:eastAsia="Calibri" w:hAnsi="Calibri" w:cs="Calibri"/>
        </w:rPr>
      </w:pPr>
      <w:r w:rsidRPr="2D294479">
        <w:rPr>
          <w:rFonts w:ascii="Calibri" w:eastAsia="Calibri" w:hAnsi="Calibri" w:cs="Calibri"/>
        </w:rPr>
        <w:t>RESOURCES</w:t>
      </w:r>
    </w:p>
    <w:p w14:paraId="0947429A" w14:textId="25895DD3" w:rsidR="2C3FE3A7" w:rsidRDefault="009F1581" w:rsidP="2D294479">
      <w:pPr>
        <w:pStyle w:val="ListParagraph"/>
        <w:numPr>
          <w:ilvl w:val="0"/>
          <w:numId w:val="11"/>
        </w:numPr>
        <w:spacing w:after="0"/>
        <w:rPr>
          <w:rFonts w:eastAsiaTheme="minorEastAsia"/>
        </w:rPr>
      </w:pPr>
      <w:hyperlink r:id="rId73">
        <w:r w:rsidR="2C3FE3A7" w:rsidRPr="2D294479">
          <w:rPr>
            <w:rStyle w:val="Hyperlink"/>
            <w:rFonts w:ascii="Calibri" w:eastAsia="Calibri" w:hAnsi="Calibri" w:cs="Calibri"/>
          </w:rPr>
          <w:t>IU Branded Templates and logos</w:t>
        </w:r>
      </w:hyperlink>
    </w:p>
    <w:p w14:paraId="693DCEC0" w14:textId="1F325EFF" w:rsidR="5252D38C" w:rsidRDefault="009F1581" w:rsidP="2D294479">
      <w:pPr>
        <w:pStyle w:val="ListParagraph"/>
        <w:numPr>
          <w:ilvl w:val="0"/>
          <w:numId w:val="11"/>
        </w:numPr>
        <w:spacing w:after="0"/>
      </w:pPr>
      <w:hyperlink r:id="rId74">
        <w:r w:rsidR="5252D38C" w:rsidRPr="2D294479">
          <w:rPr>
            <w:rStyle w:val="Hyperlink"/>
            <w:rFonts w:ascii="Calibri" w:eastAsia="Calibri" w:hAnsi="Calibri" w:cs="Calibri"/>
          </w:rPr>
          <w:t>Indiana CTSI and partner logos</w:t>
        </w:r>
      </w:hyperlink>
    </w:p>
    <w:p w14:paraId="6CC10648" w14:textId="524EBD72" w:rsidR="650F6529" w:rsidRDefault="650F6529" w:rsidP="650F6529">
      <w:pPr>
        <w:spacing w:after="0"/>
        <w:rPr>
          <w:rFonts w:ascii="Calibri" w:eastAsia="Calibri" w:hAnsi="Calibri" w:cs="Calibri"/>
        </w:rPr>
      </w:pPr>
    </w:p>
    <w:p w14:paraId="0E6D02A0" w14:textId="4493E501" w:rsidR="7620A5A5" w:rsidRDefault="52DDC3FF" w:rsidP="6DF82F46">
      <w:pPr>
        <w:spacing w:after="0"/>
        <w:rPr>
          <w:rFonts w:ascii="Calibri" w:eastAsia="Calibri" w:hAnsi="Calibri" w:cs="Calibri"/>
        </w:rPr>
      </w:pPr>
      <w:r w:rsidRPr="2D288D37">
        <w:rPr>
          <w:rFonts w:ascii="Calibri" w:eastAsia="Calibri" w:hAnsi="Calibri" w:cs="Calibri"/>
        </w:rPr>
        <w:t>REFERENCES</w:t>
      </w:r>
    </w:p>
    <w:p w14:paraId="28B27081" w14:textId="3E2207B2" w:rsidR="33052095" w:rsidRDefault="33052095" w:rsidP="00223E18">
      <w:pPr>
        <w:pStyle w:val="ListParagraph"/>
        <w:numPr>
          <w:ilvl w:val="0"/>
          <w:numId w:val="29"/>
        </w:numPr>
        <w:rPr>
          <w:rFonts w:asciiTheme="minorEastAsia" w:eastAsiaTheme="minorEastAsia" w:hAnsiTheme="minorEastAsia" w:cstheme="minorEastAsia"/>
        </w:rPr>
      </w:pPr>
      <w:r w:rsidRPr="2D288D37">
        <w:t xml:space="preserve">Guillemin M, Barnard E, Allen A, et al. Do Research Participants Trust Researchers or Their Institution? </w:t>
      </w:r>
      <w:r w:rsidRPr="2D288D37">
        <w:rPr>
          <w:i/>
          <w:iCs/>
        </w:rPr>
        <w:t>Journal of Empirical Research on Human Research Ethics</w:t>
      </w:r>
      <w:r w:rsidRPr="2D288D37">
        <w:t>. 2018;13(3):285-294. doi:</w:t>
      </w:r>
      <w:hyperlink r:id="rId75">
        <w:r w:rsidRPr="2D288D37">
          <w:rPr>
            <w:rStyle w:val="Hyperlink"/>
          </w:rPr>
          <w:t>10.1177/1556264618763253</w:t>
        </w:r>
      </w:hyperlink>
    </w:p>
    <w:p w14:paraId="0CE08E83" w14:textId="16F0652A" w:rsidR="6EA2D20F" w:rsidRDefault="6EA2D20F" w:rsidP="00223E18">
      <w:pPr>
        <w:pStyle w:val="ListParagraph"/>
        <w:numPr>
          <w:ilvl w:val="0"/>
          <w:numId w:val="29"/>
        </w:numPr>
        <w:rPr>
          <w:rFonts w:asciiTheme="minorEastAsia" w:eastAsiaTheme="minorEastAsia" w:hAnsiTheme="minorEastAsia" w:cstheme="minorEastAsia"/>
          <w:color w:val="000000" w:themeColor="text1"/>
        </w:rPr>
      </w:pPr>
      <w:r w:rsidRPr="1F1C005A">
        <w:rPr>
          <w:rFonts w:eastAsiaTheme="minorEastAsia"/>
          <w:color w:val="000000" w:themeColor="text1"/>
        </w:rPr>
        <w:t xml:space="preserve">Indiana CTSI Research Jam – </w:t>
      </w:r>
      <w:hyperlink r:id="rId76">
        <w:r w:rsidRPr="1F1C005A">
          <w:rPr>
            <w:rStyle w:val="Hyperlink"/>
            <w:rFonts w:eastAsiaTheme="minorEastAsia"/>
          </w:rPr>
          <w:t>Precision Health Indiana State Fair Data Collection</w:t>
        </w:r>
      </w:hyperlink>
    </w:p>
    <w:p w14:paraId="5C880160" w14:textId="542DE988" w:rsidR="7620A5A5" w:rsidRDefault="7620A5A5" w:rsidP="6DF82F46">
      <w:pPr>
        <w:rPr>
          <w:rFonts w:eastAsiaTheme="minorEastAsia"/>
        </w:rPr>
      </w:pPr>
    </w:p>
    <w:p w14:paraId="25B0419B" w14:textId="487F9C03" w:rsidR="7620A5A5" w:rsidRDefault="52DDC3FF" w:rsidP="6DF82F46">
      <w:pPr>
        <w:rPr>
          <w:b/>
          <w:bCs/>
          <w:sz w:val="28"/>
          <w:szCs w:val="28"/>
        </w:rPr>
      </w:pPr>
      <w:r w:rsidRPr="6DF82F46">
        <w:rPr>
          <w:sz w:val="28"/>
          <w:szCs w:val="28"/>
        </w:rPr>
        <w:t>Spend time creating study materials that are clear, concise, and well-designed</w:t>
      </w:r>
      <w:r w:rsidRPr="6DF82F46">
        <w:rPr>
          <w:b/>
          <w:bCs/>
          <w:sz w:val="28"/>
          <w:szCs w:val="28"/>
        </w:rPr>
        <w:t xml:space="preserve"> </w:t>
      </w:r>
      <w:r w:rsidRPr="6DF82F46">
        <w:rPr>
          <w:sz w:val="28"/>
          <w:szCs w:val="28"/>
        </w:rPr>
        <w:t>so that participants are attracted and well-informed</w:t>
      </w:r>
      <w:r w:rsidRPr="6DF82F46">
        <w:rPr>
          <w:b/>
          <w:bCs/>
          <w:sz w:val="28"/>
          <w:szCs w:val="28"/>
        </w:rPr>
        <w:t>.</w:t>
      </w:r>
    </w:p>
    <w:p w14:paraId="3DDA1190" w14:textId="0253D2F4" w:rsidR="7620A5A5" w:rsidRDefault="52DDC3FF" w:rsidP="6DF82F46">
      <w:r w:rsidRPr="3BE90C2E">
        <w:t xml:space="preserve">Create a name, logo, and visual identity to apply to all of your study materials. Use best-practices for reading level, word count, page layout, </w:t>
      </w:r>
      <w:r w:rsidR="24FB7568" w:rsidRPr="3BE90C2E">
        <w:t xml:space="preserve">typography, graphic design, </w:t>
      </w:r>
      <w:r w:rsidRPr="3BE90C2E">
        <w:t>etc. Hire professional</w:t>
      </w:r>
      <w:r w:rsidR="60282AD9" w:rsidRPr="3BE90C2E">
        <w:t xml:space="preserve"> </w:t>
      </w:r>
      <w:r w:rsidR="1F87D9D0" w:rsidRPr="3BE90C2E">
        <w:t xml:space="preserve">writers and </w:t>
      </w:r>
      <w:r w:rsidR="60282AD9" w:rsidRPr="3BE90C2E">
        <w:t>visual communicators (graphic designers, social media managers, videographers, etc.)</w:t>
      </w:r>
      <w:r w:rsidRPr="3BE90C2E">
        <w:t xml:space="preserve"> if </w:t>
      </w:r>
      <w:r w:rsidR="542E2E68" w:rsidRPr="3BE90C2E">
        <w:t>your budget allows</w:t>
      </w:r>
      <w:r w:rsidRPr="3BE90C2E">
        <w:t>. Test your materials with people representing your study population and with your recruiters/consenters to make sure they work well</w:t>
      </w:r>
      <w:r w:rsidR="044DE801" w:rsidRPr="3BE90C2E">
        <w:t xml:space="preserve">. In particular, ensure </w:t>
      </w:r>
      <w:r w:rsidRPr="3BE90C2E">
        <w:t>that study steps and risks are clear. Test understanding of your consent form before you use it.</w:t>
      </w:r>
      <w:r w:rsidR="01138042" w:rsidRPr="3BE90C2E">
        <w:t xml:space="preserve"> Add this development stage to your grant proposals.</w:t>
      </w:r>
    </w:p>
    <w:p w14:paraId="6EA2A029" w14:textId="264E7BE9" w:rsidR="7620A5A5" w:rsidRDefault="52DDC3FF" w:rsidP="6DF82F46">
      <w:pPr>
        <w:spacing w:after="0"/>
      </w:pPr>
      <w:r w:rsidRPr="6DF82F46">
        <w:t>EXAMPLES</w:t>
      </w:r>
    </w:p>
    <w:p w14:paraId="54011FD4" w14:textId="1F1A95CB" w:rsidR="7620A5A5" w:rsidRDefault="52DDC3FF" w:rsidP="00223E18">
      <w:pPr>
        <w:pStyle w:val="ListParagraph"/>
        <w:numPr>
          <w:ilvl w:val="0"/>
          <w:numId w:val="38"/>
        </w:numPr>
        <w:rPr>
          <w:rFonts w:eastAsiaTheme="minorEastAsia"/>
        </w:rPr>
      </w:pPr>
      <w:r w:rsidRPr="6DF82F46">
        <w:t xml:space="preserve">Indiana CTSI / IU Health Biobank Project </w:t>
      </w:r>
      <w:r w:rsidRPr="6DF82F46">
        <w:rPr>
          <w:rFonts w:ascii="Calibri" w:eastAsia="Calibri" w:hAnsi="Calibri" w:cs="Calibri"/>
        </w:rPr>
        <w:t>(</w:t>
      </w:r>
      <w:hyperlink r:id="rId77">
        <w:r w:rsidRPr="6DF82F46">
          <w:rPr>
            <w:rStyle w:val="Hyperlink"/>
            <w:rFonts w:ascii="Calibri" w:eastAsia="Calibri" w:hAnsi="Calibri" w:cs="Calibri"/>
          </w:rPr>
          <w:t>Consent design</w:t>
        </w:r>
      </w:hyperlink>
      <w:r w:rsidRPr="6DF82F46">
        <w:rPr>
          <w:rFonts w:ascii="Calibri" w:eastAsia="Calibri" w:hAnsi="Calibri" w:cs="Calibri"/>
        </w:rPr>
        <w:t xml:space="preserve">, testing, and </w:t>
      </w:r>
      <w:hyperlink r:id="rId78" w:anchor="/school/files/Participant%20Engagement%20and%20Research%20Literacy?threadId=19%3Ab1938e6ee8cf4f93855b116af97291bf%40thread.tacv2&amp;ctx=channel&amp;context=Biobank%2520Consent%2520Participant%2520Understanding%2520Assessment%2520-%2520from%2520TJ%2520Kasperbauer&amp;rootfolder=%252Fsites%252FO365-RecruitmentOptimizationLeadershipTeam%252FShared%2520Documents%252FStudy%2520Participant%2520Engagement%2520and%2520Research%2520Literacy%252FExisting%2520Indiana%2520CTSI%2520Resources%252FBiobank%2520Consent%2520Participant%2520Understanding%2520Assessment%2520-%2520from%2520TJ%2520Kasperbauer">
        <w:r w:rsidRPr="6DF82F46">
          <w:rPr>
            <w:rStyle w:val="Hyperlink"/>
            <w:rFonts w:ascii="Calibri" w:eastAsia="Calibri" w:hAnsi="Calibri" w:cs="Calibri"/>
          </w:rPr>
          <w:t>informed consent evaluation</w:t>
        </w:r>
      </w:hyperlink>
      <w:r w:rsidRPr="6DF82F46">
        <w:rPr>
          <w:rFonts w:ascii="Calibri" w:eastAsia="Calibri" w:hAnsi="Calibri" w:cs="Calibri"/>
        </w:rPr>
        <w:t>)</w:t>
      </w:r>
    </w:p>
    <w:p w14:paraId="03D89158" w14:textId="4CB07013" w:rsidR="52DDC3FF" w:rsidRDefault="52DDC3FF" w:rsidP="00223E18">
      <w:pPr>
        <w:pStyle w:val="ListParagraph"/>
        <w:numPr>
          <w:ilvl w:val="0"/>
          <w:numId w:val="38"/>
        </w:numPr>
        <w:spacing w:after="0"/>
        <w:rPr>
          <w:rFonts w:eastAsiaTheme="minorEastAsia"/>
        </w:rPr>
      </w:pPr>
      <w:r w:rsidRPr="1F1C005A">
        <w:rPr>
          <w:rFonts w:eastAsiaTheme="minorEastAsia"/>
        </w:rPr>
        <w:t xml:space="preserve">Indiana CTSI Research Jam &amp; Design Corps - recruitment and consent deliverables across various projects (notably </w:t>
      </w:r>
      <w:r w:rsidR="00489952" w:rsidRPr="1F1C005A">
        <w:rPr>
          <w:rFonts w:eastAsiaTheme="minorEastAsia"/>
        </w:rPr>
        <w:t xml:space="preserve">the </w:t>
      </w:r>
      <w:hyperlink r:id="rId79">
        <w:r w:rsidR="00489952" w:rsidRPr="1F1C005A">
          <w:rPr>
            <w:rStyle w:val="Hyperlink"/>
            <w:rFonts w:eastAsiaTheme="minorEastAsia"/>
          </w:rPr>
          <w:t>Person to Person Health Interview Study</w:t>
        </w:r>
      </w:hyperlink>
      <w:r w:rsidRPr="1F1C005A">
        <w:rPr>
          <w:rFonts w:eastAsiaTheme="minorEastAsia"/>
        </w:rPr>
        <w:t xml:space="preserve">, </w:t>
      </w:r>
      <w:hyperlink r:id="rId80">
        <w:proofErr w:type="spellStart"/>
        <w:r w:rsidRPr="1F1C005A">
          <w:rPr>
            <w:rStyle w:val="Hyperlink"/>
            <w:rFonts w:eastAsiaTheme="minorEastAsia"/>
          </w:rPr>
          <w:t>INgenious</w:t>
        </w:r>
        <w:proofErr w:type="spellEnd"/>
        <w:r w:rsidRPr="1F1C005A">
          <w:rPr>
            <w:rStyle w:val="Hyperlink"/>
            <w:rFonts w:eastAsiaTheme="minorEastAsia"/>
          </w:rPr>
          <w:t xml:space="preserve"> Study</w:t>
        </w:r>
      </w:hyperlink>
      <w:r w:rsidRPr="1F1C005A">
        <w:rPr>
          <w:rFonts w:eastAsiaTheme="minorEastAsia"/>
        </w:rPr>
        <w:t xml:space="preserve">, </w:t>
      </w:r>
      <w:hyperlink r:id="rId81">
        <w:r w:rsidRPr="1F1C005A">
          <w:rPr>
            <w:rStyle w:val="Hyperlink"/>
            <w:rFonts w:eastAsiaTheme="minorEastAsia"/>
          </w:rPr>
          <w:t xml:space="preserve">Indiana Myeloma </w:t>
        </w:r>
        <w:r w:rsidR="11882DCC" w:rsidRPr="1F1C005A">
          <w:rPr>
            <w:rStyle w:val="Hyperlink"/>
            <w:rFonts w:eastAsiaTheme="minorEastAsia"/>
          </w:rPr>
          <w:t>Registry</w:t>
        </w:r>
      </w:hyperlink>
      <w:r w:rsidRPr="1F1C005A">
        <w:rPr>
          <w:rStyle w:val="Hyperlink"/>
          <w:rFonts w:eastAsiaTheme="minorEastAsia"/>
        </w:rPr>
        <w:t>)</w:t>
      </w:r>
    </w:p>
    <w:p w14:paraId="0D79489A" w14:textId="65FEBA32" w:rsidR="79D5BF20" w:rsidRDefault="79D5BF20" w:rsidP="00223E18">
      <w:pPr>
        <w:pStyle w:val="ListParagraph"/>
        <w:numPr>
          <w:ilvl w:val="0"/>
          <w:numId w:val="38"/>
        </w:numPr>
        <w:spacing w:after="0"/>
      </w:pPr>
      <w:r w:rsidRPr="2D294479">
        <w:rPr>
          <w:rFonts w:eastAsiaTheme="minorEastAsia"/>
        </w:rPr>
        <w:t>Can Lay Community Advisors Improve the Clarity of Research Participant Recruitment Materials and Increase the Likelihood of Participation</w:t>
      </w:r>
      <w:r w:rsidR="08DC1FC2" w:rsidRPr="2D294479">
        <w:rPr>
          <w:rFonts w:eastAsiaTheme="minorEastAsia"/>
        </w:rPr>
        <w:t xml:space="preserve">? </w:t>
      </w:r>
      <w:hyperlink r:id="rId82">
        <w:r w:rsidR="08DC1FC2" w:rsidRPr="2D294479">
          <w:rPr>
            <w:rStyle w:val="Hyperlink"/>
          </w:rPr>
          <w:t>https://pubmed.ncbi.nlm.nih.gov/27686332/</w:t>
        </w:r>
      </w:hyperlink>
    </w:p>
    <w:p w14:paraId="5814483B" w14:textId="2764361B" w:rsidR="36DD17D3" w:rsidRDefault="009F1581" w:rsidP="00223E18">
      <w:pPr>
        <w:pStyle w:val="ListParagraph"/>
        <w:numPr>
          <w:ilvl w:val="0"/>
          <w:numId w:val="38"/>
        </w:numPr>
        <w:spacing w:after="0"/>
      </w:pPr>
      <w:hyperlink r:id="rId83">
        <w:r w:rsidR="36DD17D3" w:rsidRPr="3AEEB430">
          <w:rPr>
            <w:rStyle w:val="Hyperlink"/>
          </w:rPr>
          <w:t>All of Us Research Program</w:t>
        </w:r>
      </w:hyperlink>
      <w:r w:rsidR="36DD17D3">
        <w:t xml:space="preserve"> communication materials</w:t>
      </w:r>
    </w:p>
    <w:p w14:paraId="3943F4B0" w14:textId="049A126A" w:rsidR="3A68F089" w:rsidRDefault="3A68F089" w:rsidP="00223E18">
      <w:pPr>
        <w:pStyle w:val="ListParagraph"/>
        <w:numPr>
          <w:ilvl w:val="0"/>
          <w:numId w:val="38"/>
        </w:numPr>
        <w:spacing w:after="0"/>
        <w:rPr>
          <w:rFonts w:eastAsiaTheme="minorEastAsia"/>
        </w:rPr>
      </w:pPr>
      <w:r>
        <w:t>The materials</w:t>
      </w:r>
      <w:r w:rsidR="007B4FAF">
        <w:t xml:space="preserve">, </w:t>
      </w:r>
      <w:r w:rsidR="008A3FA8">
        <w:t xml:space="preserve">for example the </w:t>
      </w:r>
      <w:hyperlink w:anchor="_Appendix:_EAZ171_RecMats_PatientSum" w:history="1">
        <w:r w:rsidR="007B4FAF" w:rsidRPr="00C104B0">
          <w:rPr>
            <w:rStyle w:val="Hyperlink"/>
          </w:rPr>
          <w:t>tri-fold brochure</w:t>
        </w:r>
      </w:hyperlink>
      <w:r w:rsidR="00714371">
        <w:t xml:space="preserve"> and </w:t>
      </w:r>
      <w:hyperlink w:anchor="_Appendix:_Mythorfactv3.pdf" w:history="1">
        <w:r w:rsidR="00714371" w:rsidRPr="00117E2C">
          <w:rPr>
            <w:rStyle w:val="Hyperlink"/>
          </w:rPr>
          <w:t>two-page flyer</w:t>
        </w:r>
      </w:hyperlink>
      <w:r w:rsidR="00C104B0">
        <w:t>,</w:t>
      </w:r>
      <w:r>
        <w:t xml:space="preserve"> for the </w:t>
      </w:r>
      <w:hyperlink r:id="rId84">
        <w:r w:rsidRPr="1887F1C3">
          <w:rPr>
            <w:rStyle w:val="Hyperlink"/>
          </w:rPr>
          <w:t>EAZ717 trial</w:t>
        </w:r>
      </w:hyperlink>
      <w:r>
        <w:t xml:space="preserve"> were co-developed with </w:t>
      </w:r>
      <w:hyperlink r:id="rId85">
        <w:r w:rsidRPr="1887F1C3">
          <w:rPr>
            <w:rStyle w:val="Hyperlink"/>
          </w:rPr>
          <w:t>RED Alliance</w:t>
        </w:r>
      </w:hyperlink>
      <w:r>
        <w:t xml:space="preserve">, </w:t>
      </w:r>
      <w:hyperlink r:id="rId86">
        <w:r w:rsidRPr="1887F1C3">
          <w:rPr>
            <w:rStyle w:val="Hyperlink"/>
          </w:rPr>
          <w:t>Pink-4-Ever</w:t>
        </w:r>
      </w:hyperlink>
      <w:r>
        <w:t xml:space="preserve"> and </w:t>
      </w:r>
      <w:hyperlink r:id="rId87">
        <w:r w:rsidRPr="1887F1C3">
          <w:rPr>
            <w:rStyle w:val="Hyperlink"/>
          </w:rPr>
          <w:t>the Inflammatory Breast Cancer Research Foundation</w:t>
        </w:r>
      </w:hyperlink>
      <w:r>
        <w:t>.</w:t>
      </w:r>
    </w:p>
    <w:p w14:paraId="0AADCDB9" w14:textId="0411EEAC" w:rsidR="7C5B4A3C" w:rsidRDefault="7C5B4A3C" w:rsidP="00223E18">
      <w:pPr>
        <w:pStyle w:val="ListParagraph"/>
        <w:numPr>
          <w:ilvl w:val="0"/>
          <w:numId w:val="38"/>
        </w:numPr>
        <w:spacing w:after="0"/>
        <w:rPr>
          <w:rFonts w:eastAsiaTheme="minorEastAsia"/>
        </w:rPr>
      </w:pPr>
      <w:r w:rsidRPr="1887F1C3">
        <w:rPr>
          <w:rFonts w:ascii="Calibri" w:eastAsia="Calibri" w:hAnsi="Calibri" w:cs="Calibri"/>
        </w:rPr>
        <w:t xml:space="preserve">The </w:t>
      </w:r>
      <w:hyperlink w:anchor="_Appendix:_1707550885_Warden_FIT_Stu" w:history="1">
        <w:r w:rsidRPr="005354E0">
          <w:rPr>
            <w:rStyle w:val="Hyperlink"/>
            <w:rFonts w:ascii="Calibri" w:eastAsia="Calibri" w:hAnsi="Calibri" w:cs="Calibri"/>
          </w:rPr>
          <w:t>brochure</w:t>
        </w:r>
      </w:hyperlink>
      <w:r w:rsidRPr="1887F1C3">
        <w:rPr>
          <w:rFonts w:ascii="Calibri" w:eastAsia="Calibri" w:hAnsi="Calibri" w:cs="Calibri"/>
        </w:rPr>
        <w:t xml:space="preserve"> and </w:t>
      </w:r>
      <w:hyperlink w:anchor="_Appendix:_1707550885_Warden_FIT_fac" w:history="1">
        <w:r w:rsidRPr="006D1686">
          <w:rPr>
            <w:rStyle w:val="Hyperlink"/>
            <w:rFonts w:ascii="Calibri" w:eastAsia="Calibri" w:hAnsi="Calibri" w:cs="Calibri"/>
          </w:rPr>
          <w:t>social media image</w:t>
        </w:r>
      </w:hyperlink>
      <w:r w:rsidRPr="1887F1C3">
        <w:rPr>
          <w:rFonts w:ascii="Calibri" w:eastAsia="Calibri" w:hAnsi="Calibri" w:cs="Calibri"/>
        </w:rPr>
        <w:t xml:space="preserve"> for the FIT Study at the Indiana University Center for Musculoskeletal Health.</w:t>
      </w:r>
    </w:p>
    <w:p w14:paraId="5E4FC01B" w14:textId="3EDCFBF6" w:rsidR="7620A5A5" w:rsidRDefault="7620A5A5" w:rsidP="6DF82F46"/>
    <w:p w14:paraId="65165F0B" w14:textId="58DADB1B" w:rsidR="7620A5A5" w:rsidRDefault="52DDC3FF" w:rsidP="6DF82F46">
      <w:pPr>
        <w:spacing w:after="0"/>
      </w:pPr>
      <w:r w:rsidRPr="6DF82F46">
        <w:t>RESOURCES</w:t>
      </w:r>
    </w:p>
    <w:p w14:paraId="673CA36B" w14:textId="52E58DB7" w:rsidR="7620A5A5" w:rsidRDefault="52DDC3FF" w:rsidP="6DF82F46">
      <w:r w:rsidRPr="525BD9B9">
        <w:t xml:space="preserve">Hire a local </w:t>
      </w:r>
      <w:r w:rsidR="02195795" w:rsidRPr="525BD9B9">
        <w:t xml:space="preserve">graphic </w:t>
      </w:r>
      <w:r w:rsidRPr="525BD9B9">
        <w:t>designer if your budget allows. Or, if you want to do</w:t>
      </w:r>
      <w:r w:rsidR="5A5E8A94" w:rsidRPr="525BD9B9">
        <w:t xml:space="preserve"> it </w:t>
      </w:r>
      <w:r w:rsidRPr="525BD9B9">
        <w:t>yourself, here are some resources:</w:t>
      </w:r>
    </w:p>
    <w:p w14:paraId="4FD55ED7" w14:textId="6B009214" w:rsidR="7620A5A5" w:rsidRDefault="52DDC3FF" w:rsidP="6DF82F46">
      <w:pPr>
        <w:spacing w:after="0"/>
      </w:pPr>
      <w:r w:rsidRPr="6DF82F46">
        <w:rPr>
          <w:i/>
          <w:iCs/>
        </w:rPr>
        <w:t>Writing</w:t>
      </w:r>
    </w:p>
    <w:p w14:paraId="7B4B50F6" w14:textId="7FA24DB4" w:rsidR="7620A5A5" w:rsidRDefault="009F1581" w:rsidP="00223E18">
      <w:pPr>
        <w:pStyle w:val="ListParagraph"/>
        <w:numPr>
          <w:ilvl w:val="0"/>
          <w:numId w:val="26"/>
        </w:numPr>
        <w:rPr>
          <w:rFonts w:eastAsiaTheme="minorEastAsia"/>
          <w:i/>
          <w:iCs/>
        </w:rPr>
      </w:pPr>
      <w:hyperlink r:id="rId88">
        <w:r w:rsidR="52DDC3FF" w:rsidRPr="6DF82F46">
          <w:rPr>
            <w:rStyle w:val="Hyperlink"/>
          </w:rPr>
          <w:t>The Science of Scientific Writing</w:t>
        </w:r>
      </w:hyperlink>
      <w:r w:rsidR="52DDC3FF" w:rsidRPr="6DF82F46">
        <w:t xml:space="preserve"> by George </w:t>
      </w:r>
      <w:proofErr w:type="spellStart"/>
      <w:r w:rsidR="52DDC3FF" w:rsidRPr="6DF82F46">
        <w:t>Gopen</w:t>
      </w:r>
      <w:proofErr w:type="spellEnd"/>
      <w:r w:rsidR="52DDC3FF" w:rsidRPr="6DF82F46">
        <w:t xml:space="preserve"> and Judith Swan</w:t>
      </w:r>
    </w:p>
    <w:p w14:paraId="65A58852" w14:textId="50492259" w:rsidR="7620A5A5" w:rsidRDefault="009F1581" w:rsidP="00223E18">
      <w:pPr>
        <w:pStyle w:val="ListParagraph"/>
        <w:numPr>
          <w:ilvl w:val="0"/>
          <w:numId w:val="26"/>
        </w:numPr>
        <w:rPr>
          <w:i/>
          <w:iCs/>
        </w:rPr>
      </w:pPr>
      <w:hyperlink r:id="rId89">
        <w:proofErr w:type="spellStart"/>
        <w:r w:rsidR="52DDC3FF" w:rsidRPr="6DF82F46">
          <w:rPr>
            <w:rStyle w:val="Hyperlink"/>
          </w:rPr>
          <w:t>UpGoer</w:t>
        </w:r>
        <w:proofErr w:type="spellEnd"/>
        <w:r w:rsidR="52DDC3FF" w:rsidRPr="6DF82F46">
          <w:rPr>
            <w:rStyle w:val="Hyperlink"/>
          </w:rPr>
          <w:t xml:space="preserve"> 5</w:t>
        </w:r>
      </w:hyperlink>
      <w:r w:rsidR="52DDC3FF" w:rsidRPr="6DF82F46">
        <w:t xml:space="preserve"> Text Editor</w:t>
      </w:r>
    </w:p>
    <w:p w14:paraId="1F8841D1" w14:textId="7484449D" w:rsidR="7620A5A5" w:rsidRDefault="009F1581" w:rsidP="00223E18">
      <w:pPr>
        <w:pStyle w:val="ListParagraph"/>
        <w:numPr>
          <w:ilvl w:val="0"/>
          <w:numId w:val="26"/>
        </w:numPr>
        <w:rPr>
          <w:i/>
          <w:iCs/>
        </w:rPr>
      </w:pPr>
      <w:hyperlink r:id="rId90" w:anchor="ID0EABBAAA=Windows">
        <w:r w:rsidR="52DDC3FF" w:rsidRPr="546EE69D">
          <w:rPr>
            <w:rStyle w:val="Hyperlink"/>
          </w:rPr>
          <w:t>Microsoft Word</w:t>
        </w:r>
      </w:hyperlink>
      <w:r w:rsidR="52DDC3FF" w:rsidRPr="546EE69D">
        <w:t xml:space="preserve"> readability features</w:t>
      </w:r>
    </w:p>
    <w:p w14:paraId="5F674D0F" w14:textId="15E5FAEC" w:rsidR="7164233F" w:rsidRDefault="009F1581" w:rsidP="00223E18">
      <w:pPr>
        <w:pStyle w:val="ListParagraph"/>
        <w:numPr>
          <w:ilvl w:val="0"/>
          <w:numId w:val="26"/>
        </w:numPr>
        <w:rPr>
          <w:i/>
          <w:iCs/>
        </w:rPr>
      </w:pPr>
      <w:hyperlink r:id="rId91">
        <w:r w:rsidR="7164233F" w:rsidRPr="7AB27691">
          <w:rPr>
            <w:rStyle w:val="Hyperlink"/>
          </w:rPr>
          <w:t>Plain Language</w:t>
        </w:r>
      </w:hyperlink>
      <w:r w:rsidR="7164233F" w:rsidRPr="7AB27691">
        <w:t xml:space="preserve"> from the National Institutes of Health</w:t>
      </w:r>
    </w:p>
    <w:p w14:paraId="2CC5AAC8" w14:textId="78A749FE" w:rsidR="2D48A468" w:rsidRDefault="009F1581" w:rsidP="00223E18">
      <w:pPr>
        <w:pStyle w:val="ListParagraph"/>
        <w:numPr>
          <w:ilvl w:val="0"/>
          <w:numId w:val="26"/>
        </w:numPr>
        <w:rPr>
          <w:i/>
          <w:iCs/>
        </w:rPr>
      </w:pPr>
      <w:hyperlink r:id="rId92">
        <w:r w:rsidR="2D48A468" w:rsidRPr="211FD4FA">
          <w:rPr>
            <w:rStyle w:val="Hyperlink"/>
          </w:rPr>
          <w:t>Plain Language Thesaurus for Health Communication</w:t>
        </w:r>
      </w:hyperlink>
    </w:p>
    <w:p w14:paraId="110BC906" w14:textId="64323149" w:rsidR="595B75BE" w:rsidRDefault="009F1581" w:rsidP="00223E18">
      <w:pPr>
        <w:pStyle w:val="ListParagraph"/>
        <w:numPr>
          <w:ilvl w:val="0"/>
          <w:numId w:val="26"/>
        </w:numPr>
        <w:rPr>
          <w:i/>
          <w:iCs/>
        </w:rPr>
      </w:pPr>
      <w:hyperlink r:id="rId93">
        <w:r w:rsidR="595B75BE" w:rsidRPr="2949AD27">
          <w:rPr>
            <w:rStyle w:val="Hyperlink"/>
          </w:rPr>
          <w:t>Health Literacy Checklist for Research Communication</w:t>
        </w:r>
      </w:hyperlink>
      <w:r w:rsidR="595B75BE">
        <w:t xml:space="preserve"> from the Oregon Clinical and Translational Research Institute</w:t>
      </w:r>
    </w:p>
    <w:p w14:paraId="748F1CF6" w14:textId="111CA7E6" w:rsidR="30207FF7" w:rsidRDefault="009F1581" w:rsidP="00223E18">
      <w:pPr>
        <w:pStyle w:val="ListParagraph"/>
        <w:numPr>
          <w:ilvl w:val="0"/>
          <w:numId w:val="26"/>
        </w:numPr>
        <w:rPr>
          <w:i/>
          <w:iCs/>
        </w:rPr>
      </w:pPr>
      <w:hyperlink r:id="rId94" w:history="1">
        <w:r w:rsidR="30207FF7" w:rsidRPr="00D977B8">
          <w:rPr>
            <w:rStyle w:val="Hyperlink"/>
          </w:rPr>
          <w:t>Plain Language Medical Dictionary Application by the University of Michigan Library</w:t>
        </w:r>
      </w:hyperlink>
    </w:p>
    <w:p w14:paraId="69DE02A5" w14:textId="690C69C7" w:rsidR="7620A5A5" w:rsidRDefault="52DDC3FF" w:rsidP="6DF82F46">
      <w:pPr>
        <w:spacing w:after="0"/>
      </w:pPr>
      <w:r w:rsidRPr="6DF82F46">
        <w:rPr>
          <w:i/>
          <w:iCs/>
        </w:rPr>
        <w:t>Design</w:t>
      </w:r>
    </w:p>
    <w:p w14:paraId="71FD2D72" w14:textId="66FEEA4B" w:rsidR="7620A5A5" w:rsidRDefault="009F1581" w:rsidP="00223E18">
      <w:pPr>
        <w:pStyle w:val="ListParagraph"/>
        <w:numPr>
          <w:ilvl w:val="0"/>
          <w:numId w:val="24"/>
        </w:numPr>
        <w:rPr>
          <w:rFonts w:eastAsiaTheme="minorEastAsia"/>
        </w:rPr>
      </w:pPr>
      <w:hyperlink r:id="rId95">
        <w:r w:rsidR="52DDC3FF" w:rsidRPr="6DF82F46">
          <w:rPr>
            <w:rStyle w:val="Hyperlink"/>
          </w:rPr>
          <w:t>5 typography rules for non-designers</w:t>
        </w:r>
      </w:hyperlink>
      <w:r w:rsidR="52DDC3FF" w:rsidRPr="6DF82F46">
        <w:t xml:space="preserve"> </w:t>
      </w:r>
    </w:p>
    <w:p w14:paraId="2948A3A8" w14:textId="32A3815F" w:rsidR="7620A5A5" w:rsidRDefault="009F1581" w:rsidP="00223E18">
      <w:pPr>
        <w:pStyle w:val="ListParagraph"/>
        <w:numPr>
          <w:ilvl w:val="0"/>
          <w:numId w:val="24"/>
        </w:numPr>
      </w:pPr>
      <w:hyperlink r:id="rId96">
        <w:proofErr w:type="spellStart"/>
        <w:r w:rsidR="52DDC3FF" w:rsidRPr="6DF82F46">
          <w:rPr>
            <w:rStyle w:val="Hyperlink"/>
          </w:rPr>
          <w:t>Butterick’s</w:t>
        </w:r>
        <w:proofErr w:type="spellEnd"/>
        <w:r w:rsidR="52DDC3FF" w:rsidRPr="6DF82F46">
          <w:rPr>
            <w:rStyle w:val="Hyperlink"/>
          </w:rPr>
          <w:t xml:space="preserve"> Practical Typography</w:t>
        </w:r>
      </w:hyperlink>
      <w:r w:rsidR="52DDC3FF" w:rsidRPr="6DF82F46">
        <w:t xml:space="preserve"> </w:t>
      </w:r>
    </w:p>
    <w:p w14:paraId="066B98E9" w14:textId="5C6095A5" w:rsidR="7620A5A5" w:rsidRDefault="009F1581" w:rsidP="00223E18">
      <w:pPr>
        <w:pStyle w:val="ListParagraph"/>
        <w:numPr>
          <w:ilvl w:val="0"/>
          <w:numId w:val="24"/>
        </w:numPr>
      </w:pPr>
      <w:hyperlink r:id="rId97">
        <w:r w:rsidR="52DDC3FF" w:rsidRPr="6DF82F46">
          <w:rPr>
            <w:rStyle w:val="Hyperlink"/>
          </w:rPr>
          <w:t>Essential Graphics/Design Concepts for Non-Designers</w:t>
        </w:r>
      </w:hyperlink>
      <w:r w:rsidR="52DDC3FF" w:rsidRPr="6DF82F46">
        <w:t xml:space="preserve"> by Ana Henke</w:t>
      </w:r>
    </w:p>
    <w:p w14:paraId="35F64AF8" w14:textId="19805049" w:rsidR="7620A5A5" w:rsidRDefault="009F1581" w:rsidP="00223E18">
      <w:pPr>
        <w:pStyle w:val="ListParagraph"/>
        <w:numPr>
          <w:ilvl w:val="0"/>
          <w:numId w:val="24"/>
        </w:numPr>
      </w:pPr>
      <w:hyperlink r:id="rId98">
        <w:r w:rsidR="52DDC3FF" w:rsidRPr="6DF82F46">
          <w:rPr>
            <w:rStyle w:val="Hyperlink"/>
          </w:rPr>
          <w:t>Color Basics</w:t>
        </w:r>
      </w:hyperlink>
      <w:r w:rsidR="52DDC3FF" w:rsidRPr="6DF82F46">
        <w:t xml:space="preserve"> and </w:t>
      </w:r>
      <w:hyperlink r:id="rId99">
        <w:r w:rsidR="52DDC3FF" w:rsidRPr="6DF82F46">
          <w:rPr>
            <w:rStyle w:val="Hyperlink"/>
          </w:rPr>
          <w:t>Visual Design Basics</w:t>
        </w:r>
      </w:hyperlink>
      <w:r w:rsidR="52DDC3FF" w:rsidRPr="6DF82F46">
        <w:t xml:space="preserve"> from usability.gov</w:t>
      </w:r>
    </w:p>
    <w:p w14:paraId="56E5D4A0" w14:textId="24B6BD5E" w:rsidR="7620A5A5" w:rsidRDefault="009F1581" w:rsidP="00223E18">
      <w:pPr>
        <w:pStyle w:val="ListParagraph"/>
        <w:numPr>
          <w:ilvl w:val="0"/>
          <w:numId w:val="24"/>
        </w:numPr>
      </w:pPr>
      <w:hyperlink r:id="rId100">
        <w:r w:rsidR="52DDC3FF" w:rsidRPr="6DF82F46">
          <w:rPr>
            <w:rStyle w:val="Hyperlink"/>
          </w:rPr>
          <w:t>Visual Design and Usability Yellow Brick Road</w:t>
        </w:r>
      </w:hyperlink>
      <w:r w:rsidR="52DDC3FF" w:rsidRPr="6DF82F46">
        <w:t xml:space="preserve"> and </w:t>
      </w:r>
      <w:hyperlink r:id="rId101">
        <w:r w:rsidR="52DDC3FF" w:rsidRPr="6DF82F46">
          <w:rPr>
            <w:rStyle w:val="Hyperlink"/>
          </w:rPr>
          <w:t xml:space="preserve">Think Outside the Box, but Don’t </w:t>
        </w:r>
        <w:proofErr w:type="spellStart"/>
        <w:r w:rsidR="52DDC3FF" w:rsidRPr="6DF82F46">
          <w:rPr>
            <w:rStyle w:val="Hyperlink"/>
          </w:rPr>
          <w:t>Foroget</w:t>
        </w:r>
        <w:proofErr w:type="spellEnd"/>
        <w:r w:rsidR="52DDC3FF" w:rsidRPr="6DF82F46">
          <w:rPr>
            <w:rStyle w:val="Hyperlink"/>
          </w:rPr>
          <w:t xml:space="preserve"> the Box Exists</w:t>
        </w:r>
      </w:hyperlink>
      <w:r w:rsidR="52DDC3FF" w:rsidRPr="6DF82F46">
        <w:t xml:space="preserve"> by Tammy Guy</w:t>
      </w:r>
    </w:p>
    <w:p w14:paraId="2BAE970D" w14:textId="7B26A74E" w:rsidR="7620A5A5" w:rsidRDefault="52DDC3FF" w:rsidP="6DF82F46">
      <w:pPr>
        <w:spacing w:after="0"/>
        <w:rPr>
          <w:i/>
          <w:iCs/>
        </w:rPr>
      </w:pPr>
      <w:r w:rsidRPr="6DF82F46">
        <w:rPr>
          <w:i/>
          <w:iCs/>
        </w:rPr>
        <w:t>Art sources</w:t>
      </w:r>
    </w:p>
    <w:p w14:paraId="60543068" w14:textId="02FA4020" w:rsidR="7620A5A5" w:rsidRDefault="52DDC3FF" w:rsidP="6DF82F46">
      <w:pPr>
        <w:spacing w:after="0"/>
      </w:pPr>
      <w:r w:rsidRPr="6DF82F46">
        <w:t xml:space="preserve">Note: always check the license to make sure you are using the art appropriately. You may need to give credit to the original </w:t>
      </w:r>
      <w:proofErr w:type="gramStart"/>
      <w:r w:rsidRPr="6DF82F46">
        <w:t>creator</w:t>
      </w:r>
      <w:proofErr w:type="gramEnd"/>
      <w:r w:rsidRPr="6DF82F46">
        <w:t xml:space="preserve"> or you may not be allowed to use it for commercial purposes, for example. Read the license carefully and follow the rules. Do not use art that you don’t have permission to use or if you are unsure of the license. </w:t>
      </w:r>
    </w:p>
    <w:p w14:paraId="30605D76" w14:textId="167355AD" w:rsidR="7620A5A5" w:rsidRDefault="009F1581" w:rsidP="00223E18">
      <w:pPr>
        <w:pStyle w:val="ListParagraph"/>
        <w:numPr>
          <w:ilvl w:val="0"/>
          <w:numId w:val="23"/>
        </w:numPr>
        <w:spacing w:after="0"/>
        <w:rPr>
          <w:rFonts w:eastAsiaTheme="minorEastAsia"/>
        </w:rPr>
      </w:pPr>
      <w:hyperlink r:id="rId102">
        <w:r w:rsidR="52DDC3FF" w:rsidRPr="6DF82F46">
          <w:rPr>
            <w:rStyle w:val="Hyperlink"/>
          </w:rPr>
          <w:t>Creative Commons</w:t>
        </w:r>
      </w:hyperlink>
      <w:r w:rsidR="52DDC3FF" w:rsidRPr="6DF82F46">
        <w:t xml:space="preserve"> [free, some restrictions depending on license]</w:t>
      </w:r>
    </w:p>
    <w:p w14:paraId="605A5FF6" w14:textId="4A1B0AE2" w:rsidR="7620A5A5" w:rsidRDefault="009F1581" w:rsidP="00223E18">
      <w:pPr>
        <w:pStyle w:val="ListParagraph"/>
        <w:numPr>
          <w:ilvl w:val="0"/>
          <w:numId w:val="23"/>
        </w:numPr>
        <w:spacing w:after="0"/>
      </w:pPr>
      <w:hyperlink r:id="rId103">
        <w:r w:rsidR="52DDC3FF" w:rsidRPr="6DF82F46">
          <w:rPr>
            <w:rStyle w:val="Hyperlink"/>
          </w:rPr>
          <w:t>The Noun Project</w:t>
        </w:r>
      </w:hyperlink>
      <w:r w:rsidR="52DDC3FF" w:rsidRPr="6DF82F46">
        <w:t xml:space="preserve"> [some free with attribution to creator, others paid]</w:t>
      </w:r>
    </w:p>
    <w:p w14:paraId="79E5BA20" w14:textId="623D733A" w:rsidR="7620A5A5" w:rsidRDefault="009F1581" w:rsidP="00223E18">
      <w:pPr>
        <w:pStyle w:val="ListParagraph"/>
        <w:numPr>
          <w:ilvl w:val="0"/>
          <w:numId w:val="23"/>
        </w:numPr>
        <w:spacing w:after="0"/>
      </w:pPr>
      <w:hyperlink r:id="rId104">
        <w:r w:rsidR="52DDC3FF" w:rsidRPr="6DF82F46">
          <w:rPr>
            <w:rStyle w:val="Hyperlink"/>
          </w:rPr>
          <w:t>Shutterstock</w:t>
        </w:r>
      </w:hyperlink>
      <w:r w:rsidR="52DDC3FF" w:rsidRPr="6DF82F46">
        <w:t xml:space="preserve"> [paid]</w:t>
      </w:r>
    </w:p>
    <w:p w14:paraId="27F21A9B" w14:textId="68364D31" w:rsidR="7620A5A5" w:rsidRDefault="009F1581" w:rsidP="00223E18">
      <w:pPr>
        <w:pStyle w:val="ListParagraph"/>
        <w:numPr>
          <w:ilvl w:val="0"/>
          <w:numId w:val="23"/>
        </w:numPr>
        <w:spacing w:after="0"/>
      </w:pPr>
      <w:hyperlink r:id="rId105">
        <w:r w:rsidR="52DDC3FF" w:rsidRPr="6DF82F46">
          <w:rPr>
            <w:rStyle w:val="Hyperlink"/>
          </w:rPr>
          <w:t>Death to Stock</w:t>
        </w:r>
      </w:hyperlink>
      <w:r w:rsidR="52DDC3FF" w:rsidRPr="6DF82F46">
        <w:t xml:space="preserve"> [paid]</w:t>
      </w:r>
    </w:p>
    <w:p w14:paraId="5EE1C190" w14:textId="385F569F" w:rsidR="7620A5A5" w:rsidRDefault="009F1581" w:rsidP="00223E18">
      <w:pPr>
        <w:pStyle w:val="ListParagraph"/>
        <w:numPr>
          <w:ilvl w:val="0"/>
          <w:numId w:val="23"/>
        </w:numPr>
        <w:spacing w:after="0"/>
      </w:pPr>
      <w:hyperlink r:id="rId106">
        <w:proofErr w:type="spellStart"/>
        <w:r w:rsidR="52DDC3FF" w:rsidRPr="2949AD27">
          <w:rPr>
            <w:rStyle w:val="Hyperlink"/>
          </w:rPr>
          <w:t>Unsplash</w:t>
        </w:r>
        <w:proofErr w:type="spellEnd"/>
      </w:hyperlink>
      <w:r w:rsidR="52DDC3FF">
        <w:t xml:space="preserve"> [free, use for any purpose, no attribution]</w:t>
      </w:r>
    </w:p>
    <w:p w14:paraId="3DDED84E" w14:textId="7330739C" w:rsidR="324157AE" w:rsidRDefault="009F1581" w:rsidP="00223E18">
      <w:pPr>
        <w:pStyle w:val="ListParagraph"/>
        <w:numPr>
          <w:ilvl w:val="0"/>
          <w:numId w:val="23"/>
        </w:numPr>
        <w:spacing w:after="0"/>
      </w:pPr>
      <w:hyperlink r:id="rId107">
        <w:r w:rsidR="38ADE17A" w:rsidRPr="67B4868B">
          <w:rPr>
            <w:rStyle w:val="Hyperlink"/>
          </w:rPr>
          <w:t xml:space="preserve">Adobe </w:t>
        </w:r>
        <w:r w:rsidR="324157AE" w:rsidRPr="67B4868B">
          <w:rPr>
            <w:rStyle w:val="Hyperlink"/>
          </w:rPr>
          <w:t>Stock</w:t>
        </w:r>
      </w:hyperlink>
      <w:r w:rsidR="324157AE">
        <w:t xml:space="preserve"> [</w:t>
      </w:r>
      <w:r w:rsidR="5B3490E3">
        <w:t xml:space="preserve">standard content </w:t>
      </w:r>
      <w:r w:rsidR="324157AE">
        <w:t>free through IU</w:t>
      </w:r>
      <w:r w:rsidR="619B2747">
        <w:t>. You can also request premium content credits.</w:t>
      </w:r>
      <w:r w:rsidR="05DC7BA0">
        <w:t xml:space="preserve"> - log in with IU credentials, some restrictions depending on license</w:t>
      </w:r>
      <w:r w:rsidR="324157AE">
        <w:t>]</w:t>
      </w:r>
    </w:p>
    <w:p w14:paraId="31EA9E87" w14:textId="23244F1F" w:rsidR="7620A5A5" w:rsidRDefault="7620A5A5" w:rsidP="6DF82F46">
      <w:pPr>
        <w:spacing w:after="0"/>
      </w:pPr>
    </w:p>
    <w:p w14:paraId="0CC4E36A" w14:textId="552A2F5B" w:rsidR="7620A5A5" w:rsidRDefault="52DDC3FF" w:rsidP="6DF82F46">
      <w:pPr>
        <w:spacing w:after="0"/>
      </w:pPr>
      <w:r w:rsidRPr="6DF82F46">
        <w:rPr>
          <w:i/>
          <w:iCs/>
        </w:rPr>
        <w:t>Templates</w:t>
      </w:r>
    </w:p>
    <w:p w14:paraId="1EAB1638" w14:textId="7AA3F785" w:rsidR="7620A5A5" w:rsidRDefault="009F1581" w:rsidP="00935B42">
      <w:pPr>
        <w:pStyle w:val="ListParagraph"/>
        <w:numPr>
          <w:ilvl w:val="0"/>
          <w:numId w:val="44"/>
        </w:numPr>
        <w:spacing w:after="0"/>
        <w:rPr>
          <w:rFonts w:eastAsiaTheme="minorEastAsia"/>
        </w:rPr>
      </w:pPr>
      <w:hyperlink r:id="rId108">
        <w:r w:rsidR="52DDC3FF" w:rsidRPr="2D294479">
          <w:rPr>
            <w:rStyle w:val="Hyperlink"/>
          </w:rPr>
          <w:t>I</w:t>
        </w:r>
        <w:r w:rsidR="2EA5DD3D" w:rsidRPr="2D294479">
          <w:rPr>
            <w:rStyle w:val="Hyperlink"/>
          </w:rPr>
          <w:t>U Branded</w:t>
        </w:r>
        <w:r w:rsidR="52DDC3FF" w:rsidRPr="2D294479">
          <w:rPr>
            <w:rStyle w:val="Hyperlink"/>
          </w:rPr>
          <w:t xml:space="preserve"> Templates</w:t>
        </w:r>
      </w:hyperlink>
    </w:p>
    <w:p w14:paraId="2184DB4E" w14:textId="2871ACCE" w:rsidR="673B986F" w:rsidRDefault="009F1581" w:rsidP="00935B42">
      <w:pPr>
        <w:pStyle w:val="ListParagraph"/>
        <w:numPr>
          <w:ilvl w:val="0"/>
          <w:numId w:val="44"/>
        </w:numPr>
        <w:spacing w:after="0"/>
        <w:rPr>
          <w:rFonts w:eastAsiaTheme="minorEastAsia"/>
          <w:color w:val="0563C1"/>
        </w:rPr>
      </w:pPr>
      <w:hyperlink r:id="rId109">
        <w:r w:rsidR="673B986F" w:rsidRPr="2D294479">
          <w:rPr>
            <w:rStyle w:val="Hyperlink"/>
            <w:rFonts w:ascii="Calibri" w:eastAsia="Calibri" w:hAnsi="Calibri" w:cs="Calibri"/>
          </w:rPr>
          <w:t>Indiana CTSI and partner logos</w:t>
        </w:r>
      </w:hyperlink>
    </w:p>
    <w:p w14:paraId="4E4DF49F" w14:textId="260B09EE" w:rsidR="7620A5A5" w:rsidRDefault="7620A5A5" w:rsidP="6DF82F46">
      <w:pPr>
        <w:spacing w:after="0"/>
      </w:pPr>
    </w:p>
    <w:p w14:paraId="126A8491" w14:textId="52A30F7C" w:rsidR="7620A5A5" w:rsidRDefault="52DDC3FF" w:rsidP="6DF82F46">
      <w:pPr>
        <w:spacing w:after="0"/>
      </w:pPr>
      <w:r w:rsidRPr="6DF82F46">
        <w:rPr>
          <w:i/>
          <w:iCs/>
        </w:rPr>
        <w:t>Assistance</w:t>
      </w:r>
    </w:p>
    <w:p w14:paraId="0ED97835" w14:textId="2E1E2A08" w:rsidR="7620A5A5" w:rsidRDefault="009F1581" w:rsidP="00223E18">
      <w:pPr>
        <w:pStyle w:val="ListParagraph"/>
        <w:numPr>
          <w:ilvl w:val="0"/>
          <w:numId w:val="21"/>
        </w:numPr>
        <w:spacing w:after="0"/>
        <w:rPr>
          <w:rFonts w:eastAsiaTheme="minorEastAsia"/>
        </w:rPr>
      </w:pPr>
      <w:hyperlink r:id="rId110">
        <w:r w:rsidR="52DDC3FF" w:rsidRPr="1F1C005A">
          <w:rPr>
            <w:rStyle w:val="Hyperlink"/>
          </w:rPr>
          <w:t xml:space="preserve">Indiana CTSI’s </w:t>
        </w:r>
        <w:r w:rsidR="07961042" w:rsidRPr="1F1C005A">
          <w:rPr>
            <w:rStyle w:val="Hyperlink"/>
          </w:rPr>
          <w:t xml:space="preserve">Research Jam’s </w:t>
        </w:r>
        <w:r w:rsidR="52DDC3FF" w:rsidRPr="1F1C005A">
          <w:rPr>
            <w:rStyle w:val="Hyperlink"/>
          </w:rPr>
          <w:t xml:space="preserve">Design </w:t>
        </w:r>
        <w:r w:rsidR="60678B79" w:rsidRPr="1F1C005A">
          <w:rPr>
            <w:rStyle w:val="Hyperlink"/>
          </w:rPr>
          <w:t>Services</w:t>
        </w:r>
      </w:hyperlink>
    </w:p>
    <w:p w14:paraId="2D8E05AF" w14:textId="6051B810" w:rsidR="7620A5A5" w:rsidRDefault="7620A5A5" w:rsidP="6DF82F46"/>
    <w:p w14:paraId="5B4072B5" w14:textId="62F2B71F" w:rsidR="7620A5A5" w:rsidRDefault="52DDC3FF" w:rsidP="6DF82F46">
      <w:pPr>
        <w:spacing w:after="0"/>
      </w:pPr>
      <w:r>
        <w:t>REFERENCES</w:t>
      </w:r>
    </w:p>
    <w:p w14:paraId="21058BD0" w14:textId="0E611BB0" w:rsidR="5A02D98D" w:rsidRDefault="5A02D98D" w:rsidP="00935B42">
      <w:pPr>
        <w:pStyle w:val="ListParagraph"/>
        <w:numPr>
          <w:ilvl w:val="0"/>
          <w:numId w:val="43"/>
        </w:numPr>
        <w:rPr>
          <w:rFonts w:eastAsiaTheme="minorEastAsia"/>
          <w:color w:val="0563C1"/>
        </w:rPr>
      </w:pPr>
      <w:proofErr w:type="spellStart"/>
      <w:r>
        <w:t>Kost</w:t>
      </w:r>
      <w:proofErr w:type="spellEnd"/>
      <w:r>
        <w:t xml:space="preserve">, R.G., Lee, L.M., </w:t>
      </w:r>
      <w:proofErr w:type="spellStart"/>
      <w:r>
        <w:t>Yessis</w:t>
      </w:r>
      <w:proofErr w:type="spellEnd"/>
      <w:r>
        <w:t xml:space="preserve">, J., </w:t>
      </w:r>
      <w:proofErr w:type="spellStart"/>
      <w:r>
        <w:t>Coller</w:t>
      </w:r>
      <w:proofErr w:type="spellEnd"/>
      <w:r>
        <w:t xml:space="preserve">, B.S., Henderson, D.K. and (2011), Assessing Research Participants’ Perceptions of their Clinical Research Experiences. Clinical and Translational Science, 4: 403-413. </w:t>
      </w:r>
      <w:hyperlink r:id="rId111">
        <w:r w:rsidRPr="1887F1C3">
          <w:rPr>
            <w:rStyle w:val="Hyperlink"/>
          </w:rPr>
          <w:t>https://doi.org/10.1111/j.1752-8062.2011.00349.x</w:t>
        </w:r>
      </w:hyperlink>
    </w:p>
    <w:p w14:paraId="61228055" w14:textId="4BC86726" w:rsidR="5A02D98D" w:rsidRDefault="5A02D98D" w:rsidP="00935B42">
      <w:pPr>
        <w:pStyle w:val="ListParagraph"/>
        <w:numPr>
          <w:ilvl w:val="0"/>
          <w:numId w:val="43"/>
        </w:numPr>
        <w:rPr>
          <w:rFonts w:eastAsiaTheme="minorEastAsia"/>
          <w:color w:val="0563C1"/>
        </w:rPr>
      </w:pPr>
      <w:r>
        <w:t xml:space="preserve">Abshire, M., </w:t>
      </w:r>
      <w:proofErr w:type="spellStart"/>
      <w:r>
        <w:t>Dinglas</w:t>
      </w:r>
      <w:proofErr w:type="spellEnd"/>
      <w:r>
        <w:t xml:space="preserve">, V.D., </w:t>
      </w:r>
      <w:proofErr w:type="spellStart"/>
      <w:r>
        <w:t>Cajita</w:t>
      </w:r>
      <w:proofErr w:type="spellEnd"/>
      <w:r>
        <w:t xml:space="preserve">, M.I.A. </w:t>
      </w:r>
      <w:r w:rsidRPr="1887F1C3">
        <w:rPr>
          <w:i/>
          <w:iCs/>
        </w:rPr>
        <w:t>et al.</w:t>
      </w:r>
      <w:r>
        <w:t xml:space="preserve"> Participant retention practices in longitudinal clinical research studies with high retention rates. </w:t>
      </w:r>
      <w:r w:rsidRPr="1887F1C3">
        <w:rPr>
          <w:i/>
          <w:iCs/>
        </w:rPr>
        <w:t xml:space="preserve">BMC Med Res </w:t>
      </w:r>
      <w:proofErr w:type="spellStart"/>
      <w:r w:rsidRPr="1887F1C3">
        <w:rPr>
          <w:i/>
          <w:iCs/>
        </w:rPr>
        <w:t>Methodol</w:t>
      </w:r>
      <w:proofErr w:type="spellEnd"/>
      <w:r>
        <w:t xml:space="preserve"> </w:t>
      </w:r>
      <w:r w:rsidRPr="1887F1C3">
        <w:rPr>
          <w:b/>
          <w:bCs/>
        </w:rPr>
        <w:t xml:space="preserve">17, </w:t>
      </w:r>
      <w:r>
        <w:t xml:space="preserve">30 (2017). </w:t>
      </w:r>
      <w:hyperlink r:id="rId112">
        <w:r w:rsidRPr="1887F1C3">
          <w:rPr>
            <w:rStyle w:val="Hyperlink"/>
          </w:rPr>
          <w:t>https://doi.org/10.1186/s12874-017-0310-z</w:t>
        </w:r>
      </w:hyperlink>
    </w:p>
    <w:p w14:paraId="036894C4" w14:textId="760D50C3" w:rsidR="5A02D98D" w:rsidRDefault="5A02D98D" w:rsidP="00935B42">
      <w:pPr>
        <w:pStyle w:val="ListParagraph"/>
        <w:numPr>
          <w:ilvl w:val="0"/>
          <w:numId w:val="43"/>
        </w:numPr>
        <w:rPr>
          <w:rFonts w:eastAsiaTheme="minorEastAsia"/>
          <w:color w:val="0563C1"/>
        </w:rPr>
      </w:pPr>
      <w:r>
        <w:t xml:space="preserve">Horowitz CR, Sabin T, Ramos M, Richardson LD, Hauser D, Robinson M, Fei K. Successful recruitment and retention of diverse participants in a genomics clinical trial: a good invitation to a great party. Genet Med. 2019 Oct;21(10):2364-2370. </w:t>
      </w:r>
      <w:proofErr w:type="spellStart"/>
      <w:r>
        <w:t>doi</w:t>
      </w:r>
      <w:proofErr w:type="spellEnd"/>
      <w:r>
        <w:t xml:space="preserve">: </w:t>
      </w:r>
      <w:hyperlink r:id="rId113">
        <w:r w:rsidRPr="1887F1C3">
          <w:rPr>
            <w:rStyle w:val="Hyperlink"/>
          </w:rPr>
          <w:t>10.1038/s41436-019-0498-x</w:t>
        </w:r>
      </w:hyperlink>
      <w:r>
        <w:t xml:space="preserve">. </w:t>
      </w:r>
      <w:proofErr w:type="spellStart"/>
      <w:r>
        <w:t>Epub</w:t>
      </w:r>
      <w:proofErr w:type="spellEnd"/>
      <w:r>
        <w:t xml:space="preserve"> 2019 Apr 5. PMID: 30948857.</w:t>
      </w:r>
    </w:p>
    <w:p w14:paraId="725CAEDA" w14:textId="56518FAB" w:rsidR="5A02D98D" w:rsidRDefault="5A02D98D" w:rsidP="00935B42">
      <w:pPr>
        <w:pStyle w:val="ListParagraph"/>
        <w:numPr>
          <w:ilvl w:val="0"/>
          <w:numId w:val="43"/>
        </w:numPr>
        <w:rPr>
          <w:color w:val="0563C1"/>
        </w:rPr>
      </w:pPr>
      <w:r>
        <w:t xml:space="preserve">Doshi, A., Connally, L., Johnson, A., &amp; </w:t>
      </w:r>
      <w:proofErr w:type="spellStart"/>
      <w:r>
        <w:t>Skrzypek</w:t>
      </w:r>
      <w:proofErr w:type="spellEnd"/>
      <w:r>
        <w:t xml:space="preserve">, A. (2021). Creating a centralized social media recruitment service for research teams at the University of Michigan. </w:t>
      </w:r>
      <w:r w:rsidRPr="1887F1C3">
        <w:rPr>
          <w:i/>
          <w:iCs/>
        </w:rPr>
        <w:t>Journal of Clinical and Translational Science,</w:t>
      </w:r>
      <w:r>
        <w:t xml:space="preserve"> </w:t>
      </w:r>
      <w:r w:rsidRPr="1887F1C3">
        <w:rPr>
          <w:i/>
          <w:iCs/>
        </w:rPr>
        <w:t>5</w:t>
      </w:r>
      <w:r>
        <w:t>(1), E47. doi:</w:t>
      </w:r>
      <w:hyperlink r:id="rId114">
        <w:r w:rsidRPr="1887F1C3">
          <w:rPr>
            <w:rStyle w:val="Hyperlink"/>
          </w:rPr>
          <w:t>10.1017/cts.2020.540</w:t>
        </w:r>
      </w:hyperlink>
    </w:p>
    <w:p w14:paraId="104B192A" w14:textId="67132A71" w:rsidR="7620A5A5" w:rsidRDefault="52DDC3FF" w:rsidP="00935B42">
      <w:pPr>
        <w:pStyle w:val="ListParagraph"/>
        <w:numPr>
          <w:ilvl w:val="0"/>
          <w:numId w:val="43"/>
        </w:numPr>
        <w:rPr>
          <w:rFonts w:eastAsiaTheme="minorEastAsia"/>
          <w:color w:val="000000" w:themeColor="text1"/>
        </w:rPr>
      </w:pPr>
      <w:r>
        <w:t xml:space="preserve">Indiana CTSI / IU Health Biobank Project </w:t>
      </w:r>
      <w:r w:rsidRPr="1887F1C3">
        <w:rPr>
          <w:rFonts w:ascii="Calibri" w:eastAsia="Calibri" w:hAnsi="Calibri" w:cs="Calibri"/>
        </w:rPr>
        <w:t>(</w:t>
      </w:r>
      <w:hyperlink r:id="rId115">
        <w:r w:rsidRPr="1887F1C3">
          <w:rPr>
            <w:rStyle w:val="Hyperlink"/>
            <w:rFonts w:ascii="Calibri" w:eastAsia="Calibri" w:hAnsi="Calibri" w:cs="Calibri"/>
          </w:rPr>
          <w:t>Consent design</w:t>
        </w:r>
      </w:hyperlink>
      <w:r w:rsidRPr="1887F1C3">
        <w:rPr>
          <w:rFonts w:ascii="Calibri" w:eastAsia="Calibri" w:hAnsi="Calibri" w:cs="Calibri"/>
        </w:rPr>
        <w:t xml:space="preserve">, testing, and </w:t>
      </w:r>
      <w:hyperlink r:id="rId116" w:anchor="/school/files/Participant%20Engagement%20and%20Research%20Literacy?threadId=19%3Ab1938e6ee8cf4f93855b116af97291bf%40thread.tacv2&amp;ctx=channel&amp;context=Biobank%2520Consent%2520Participant%2520Understanding%2520Assessment%2520-%2520from%2520TJ%2520Kasperbauer&amp;rootfolder=%252Fsites%252FO365-RecruitmentOptimizationLeadershipTeam%252FShared%2520Documents%252FStudy%2520Participant%2520Engagement%2520and%2520Research%2520Literacy%252FExisting%2520Indiana%2520CTSI%2520Resources%252FBiobank%2520Consent%2520Participant%2520Understanding%2520Assessment%2520-%2520from%2520TJ%2520Kasperbauer">
        <w:r w:rsidRPr="1887F1C3">
          <w:rPr>
            <w:rStyle w:val="Hyperlink"/>
            <w:rFonts w:ascii="Calibri" w:eastAsia="Calibri" w:hAnsi="Calibri" w:cs="Calibri"/>
          </w:rPr>
          <w:t>informed consent evaluation</w:t>
        </w:r>
      </w:hyperlink>
      <w:r w:rsidRPr="1887F1C3">
        <w:rPr>
          <w:rFonts w:ascii="Calibri" w:eastAsia="Calibri" w:hAnsi="Calibri" w:cs="Calibri"/>
        </w:rPr>
        <w:t>)</w:t>
      </w:r>
      <w:r w:rsidR="00CC0D9D">
        <w:rPr>
          <w:rFonts w:ascii="Calibri" w:eastAsia="Calibri" w:hAnsi="Calibri" w:cs="Calibri"/>
        </w:rPr>
        <w:t xml:space="preserve"> (</w:t>
      </w:r>
      <w:r w:rsidR="005E1ACD">
        <w:rPr>
          <w:rFonts w:ascii="Calibri" w:eastAsia="Calibri" w:hAnsi="Calibri" w:cs="Calibri"/>
        </w:rPr>
        <w:t>Paper Forthcoming)</w:t>
      </w:r>
    </w:p>
    <w:p w14:paraId="1F291C5F" w14:textId="548D7F98" w:rsidR="7620A5A5" w:rsidRDefault="7620A5A5" w:rsidP="6DF82F46">
      <w:pPr>
        <w:rPr>
          <w:sz w:val="28"/>
          <w:szCs w:val="28"/>
        </w:rPr>
      </w:pPr>
    </w:p>
    <w:p w14:paraId="7BD4FDB5" w14:textId="07F61830" w:rsidR="7620A5A5" w:rsidRDefault="52DDC3FF" w:rsidP="7611E720">
      <w:pPr>
        <w:rPr>
          <w:b/>
          <w:bCs/>
          <w:sz w:val="36"/>
          <w:szCs w:val="36"/>
        </w:rPr>
      </w:pPr>
      <w:r w:rsidRPr="7611E720">
        <w:rPr>
          <w:b/>
          <w:bCs/>
          <w:sz w:val="36"/>
          <w:szCs w:val="36"/>
        </w:rPr>
        <w:t>VALUE THEIR TIME AND CONTRIBUTION</w:t>
      </w:r>
    </w:p>
    <w:p w14:paraId="6EE54636" w14:textId="2A2F0097" w:rsidR="7611E720" w:rsidRDefault="7611E720" w:rsidP="7611E720">
      <w:pPr>
        <w:rPr>
          <w:sz w:val="16"/>
          <w:szCs w:val="16"/>
        </w:rPr>
      </w:pPr>
    </w:p>
    <w:p w14:paraId="24EDFC1A" w14:textId="5E257712" w:rsidR="4988975C" w:rsidRDefault="4988975C" w:rsidP="16EE45F3">
      <w:pPr>
        <w:rPr>
          <w:sz w:val="28"/>
          <w:szCs w:val="28"/>
        </w:rPr>
      </w:pPr>
      <w:r w:rsidRPr="387B2C40">
        <w:rPr>
          <w:sz w:val="28"/>
          <w:szCs w:val="28"/>
        </w:rPr>
        <w:t>Highlight that you will return results if you plan to do so</w:t>
      </w:r>
      <w:r w:rsidR="2CC93F91" w:rsidRPr="387B2C40">
        <w:rPr>
          <w:sz w:val="28"/>
          <w:szCs w:val="28"/>
        </w:rPr>
        <w:t xml:space="preserve"> (and try to do so)</w:t>
      </w:r>
      <w:r w:rsidRPr="387B2C40">
        <w:rPr>
          <w:sz w:val="28"/>
          <w:szCs w:val="28"/>
        </w:rPr>
        <w:t>.</w:t>
      </w:r>
    </w:p>
    <w:p w14:paraId="6860E95C" w14:textId="1231662D" w:rsidR="5C29EF4C" w:rsidRDefault="0C1BB22A" w:rsidP="387B2C40">
      <w:r w:rsidRPr="387B2C40">
        <w:t xml:space="preserve">Receiving personal results of clinical tests is a selling point for participants. In addition, receiving the overall results of the study is also a selling point. If you plan to do either of these things, include this in the recruitment and consent information. Participants like to hear how the study is going and what the results are. </w:t>
      </w:r>
    </w:p>
    <w:p w14:paraId="5E621114" w14:textId="713C3E61" w:rsidR="5C29EF4C" w:rsidRDefault="5C29EF4C" w:rsidP="16EE45F3">
      <w:r w:rsidRPr="387B2C40">
        <w:t>Study participants</w:t>
      </w:r>
      <w:r w:rsidR="0059B424" w:rsidRPr="387B2C40">
        <w:t xml:space="preserve"> in interventional clinical trials</w:t>
      </w:r>
      <w:r w:rsidRPr="387B2C40">
        <w:t xml:space="preserve"> should be made aware of study results before they are published. </w:t>
      </w:r>
      <w:r w:rsidR="66FAE261" w:rsidRPr="387B2C40">
        <w:t>At the participants last study visit, tell them how you plan to share study results</w:t>
      </w:r>
      <w:r w:rsidR="7242A921" w:rsidRPr="387B2C40">
        <w:t xml:space="preserve"> and when you think study results will be available</w:t>
      </w:r>
      <w:r w:rsidR="66FAE261" w:rsidRPr="387B2C40">
        <w:t xml:space="preserve">. </w:t>
      </w:r>
      <w:r w:rsidR="0000AB09" w:rsidRPr="387B2C40">
        <w:t xml:space="preserve">Verify the participant's mailing address/contact information at the last study visit. </w:t>
      </w:r>
      <w:r w:rsidR="66FAE261" w:rsidRPr="387B2C40">
        <w:t xml:space="preserve">Once </w:t>
      </w:r>
      <w:r w:rsidR="03C135CD" w:rsidRPr="387B2C40">
        <w:t>data analysis is complete</w:t>
      </w:r>
      <w:r w:rsidR="68AFE418" w:rsidRPr="387B2C40">
        <w:t>,</w:t>
      </w:r>
      <w:r w:rsidR="03C135CD" w:rsidRPr="387B2C40">
        <w:t xml:space="preserve"> </w:t>
      </w:r>
      <w:r w:rsidR="28B8A109" w:rsidRPr="387B2C40">
        <w:t>c</w:t>
      </w:r>
      <w:r w:rsidR="03C135CD" w:rsidRPr="387B2C40">
        <w:t xml:space="preserve">ommunication should occur </w:t>
      </w:r>
      <w:r w:rsidR="10F403A9" w:rsidRPr="387B2C40">
        <w:t>with participants to unblind them regarding study medication/procedures and discuss the results of the study.</w:t>
      </w:r>
      <w:r w:rsidRPr="387B2C40">
        <w:t xml:space="preserve"> </w:t>
      </w:r>
      <w:r w:rsidR="00CE23EF">
        <w:t>I</w:t>
      </w:r>
      <w:r w:rsidR="00CE23EF" w:rsidRPr="2D294479">
        <w:t xml:space="preserve">ndividual phone calls with the principal investigator and participant may be necessary as the participant may have questions regarding the </w:t>
      </w:r>
      <w:proofErr w:type="gramStart"/>
      <w:r w:rsidR="00CE23EF" w:rsidRPr="2D294479">
        <w:t>treatment</w:t>
      </w:r>
      <w:proofErr w:type="gramEnd"/>
      <w:r w:rsidR="00CE23EF" w:rsidRPr="2D294479">
        <w:t xml:space="preserve"> they received and next steps of continuing treatment if necessary/applicable. </w:t>
      </w:r>
      <w:r w:rsidR="52121D7E" w:rsidRPr="387B2C40">
        <w:t>Tell the participants how they can access the published study results</w:t>
      </w:r>
      <w:r w:rsidR="7CDBACC1" w:rsidRPr="387B2C40">
        <w:t xml:space="preserve"> i.e., clinicaltrials.gov</w:t>
      </w:r>
      <w:r w:rsidR="52121D7E" w:rsidRPr="387B2C40">
        <w:t>.</w:t>
      </w:r>
      <w:r w:rsidR="2CB5DBCE" w:rsidRPr="387B2C40">
        <w:t xml:space="preserve"> </w:t>
      </w:r>
    </w:p>
    <w:p w14:paraId="58F6C1DE" w14:textId="62DE97F2" w:rsidR="16EE45F3" w:rsidRDefault="16EE45F3" w:rsidP="16EE45F3"/>
    <w:p w14:paraId="3DFB5828" w14:textId="699EE6F7" w:rsidR="6D8B1416" w:rsidRDefault="6D8B1416" w:rsidP="16EE45F3">
      <w:r w:rsidRPr="16EE45F3">
        <w:lastRenderedPageBreak/>
        <w:t>EXAMPLES</w:t>
      </w:r>
    </w:p>
    <w:p w14:paraId="10AC2DE4" w14:textId="53B90AD2" w:rsidR="008A75B5" w:rsidRDefault="009F1581" w:rsidP="00223E18">
      <w:pPr>
        <w:pStyle w:val="ListParagraph"/>
        <w:numPr>
          <w:ilvl w:val="0"/>
          <w:numId w:val="16"/>
        </w:numPr>
        <w:rPr>
          <w:rFonts w:eastAsiaTheme="minorEastAsia"/>
        </w:rPr>
      </w:pPr>
      <w:hyperlink r:id="rId117" w:history="1">
        <w:r w:rsidR="008A75B5" w:rsidRPr="00576051">
          <w:rPr>
            <w:rStyle w:val="Hyperlink"/>
          </w:rPr>
          <w:t>Health</w:t>
        </w:r>
        <w:r w:rsidR="00576051" w:rsidRPr="00576051">
          <w:rPr>
            <w:rStyle w:val="Hyperlink"/>
          </w:rPr>
          <w:t xml:space="preserve"> Equity, Urban Congregations, and HIP Study Report</w:t>
        </w:r>
      </w:hyperlink>
      <w:r w:rsidR="00D26AF5">
        <w:t xml:space="preserve"> and </w:t>
      </w:r>
      <w:hyperlink r:id="rId118" w:history="1">
        <w:r w:rsidR="00D26AF5" w:rsidRPr="00D26AF5">
          <w:rPr>
            <w:rStyle w:val="Hyperlink"/>
          </w:rPr>
          <w:t>Video</w:t>
        </w:r>
      </w:hyperlink>
    </w:p>
    <w:p w14:paraId="1911D357" w14:textId="08B37031" w:rsidR="296F0499" w:rsidRDefault="296F0499" w:rsidP="00223E18">
      <w:pPr>
        <w:pStyle w:val="ListParagraph"/>
        <w:numPr>
          <w:ilvl w:val="0"/>
          <w:numId w:val="16"/>
        </w:numPr>
      </w:pPr>
      <w:r>
        <w:t xml:space="preserve">All of Us Research Program’s </w:t>
      </w:r>
      <w:hyperlink r:id="rId119">
        <w:r w:rsidRPr="211FD4FA">
          <w:rPr>
            <w:rStyle w:val="Hyperlink"/>
          </w:rPr>
          <w:t>participant results</w:t>
        </w:r>
      </w:hyperlink>
    </w:p>
    <w:p w14:paraId="7077E1CF" w14:textId="6557352B" w:rsidR="7881B30D" w:rsidRDefault="009F1581" w:rsidP="00223E18">
      <w:pPr>
        <w:pStyle w:val="ListParagraph"/>
        <w:numPr>
          <w:ilvl w:val="0"/>
          <w:numId w:val="16"/>
        </w:numPr>
      </w:pPr>
      <w:hyperlink r:id="rId120">
        <w:r w:rsidR="7881B30D" w:rsidRPr="211FD4FA">
          <w:rPr>
            <w:rStyle w:val="Hyperlink"/>
          </w:rPr>
          <w:t>2019 Cystic Fibrosis Foundation Patient Registry Highlights</w:t>
        </w:r>
      </w:hyperlink>
    </w:p>
    <w:p w14:paraId="14DD9DBF" w14:textId="5C0BC2AD" w:rsidR="7611E720" w:rsidRDefault="7611E720" w:rsidP="7611E720">
      <w:pPr>
        <w:rPr>
          <w:sz w:val="16"/>
          <w:szCs w:val="16"/>
        </w:rPr>
      </w:pPr>
    </w:p>
    <w:p w14:paraId="7D7D8256" w14:textId="2D6D0079" w:rsidR="6D8B1416" w:rsidRDefault="6D8B1416" w:rsidP="16EE45F3">
      <w:r w:rsidRPr="16EE45F3">
        <w:t>RESOURCES</w:t>
      </w:r>
    </w:p>
    <w:p w14:paraId="289AEC8C" w14:textId="5DDCDDD4" w:rsidR="4BB2B778" w:rsidRDefault="009F1581" w:rsidP="00223E18">
      <w:pPr>
        <w:pStyle w:val="ListParagraph"/>
        <w:numPr>
          <w:ilvl w:val="0"/>
          <w:numId w:val="15"/>
        </w:numPr>
        <w:rPr>
          <w:rFonts w:eastAsiaTheme="minorEastAsia"/>
        </w:rPr>
      </w:pPr>
      <w:hyperlink r:id="rId121">
        <w:r w:rsidR="006B56A0" w:rsidRPr="211FD4FA">
          <w:rPr>
            <w:rStyle w:val="Hyperlink"/>
          </w:rPr>
          <w:t>A Checklist for Communicating Science and Health Research to the Public by National Institutes of Health</w:t>
        </w:r>
      </w:hyperlink>
      <w:r w:rsidR="006B56A0">
        <w:t xml:space="preserve"> </w:t>
      </w:r>
    </w:p>
    <w:p w14:paraId="71B50BA2" w14:textId="62414DE2" w:rsidR="29058B04" w:rsidRDefault="009F1581" w:rsidP="00223E18">
      <w:pPr>
        <w:pStyle w:val="ListParagraph"/>
        <w:numPr>
          <w:ilvl w:val="0"/>
          <w:numId w:val="15"/>
        </w:numPr>
      </w:pPr>
      <w:hyperlink r:id="rId122">
        <w:r w:rsidR="29058B04" w:rsidRPr="211FD4FA">
          <w:rPr>
            <w:rStyle w:val="Hyperlink"/>
          </w:rPr>
          <w:t>Dissemination of Research Results</w:t>
        </w:r>
      </w:hyperlink>
      <w:r w:rsidR="29058B04">
        <w:t xml:space="preserve"> by the Vanderbilt Institute for Clinical and Translational Research</w:t>
      </w:r>
    </w:p>
    <w:p w14:paraId="0F2AEB09" w14:textId="2943C786" w:rsidR="7611E720" w:rsidRDefault="7611E720" w:rsidP="7611E720">
      <w:pPr>
        <w:rPr>
          <w:sz w:val="16"/>
          <w:szCs w:val="16"/>
        </w:rPr>
      </w:pPr>
    </w:p>
    <w:p w14:paraId="347DB746" w14:textId="64D44BD5" w:rsidR="6D8B1416" w:rsidRDefault="6D8B1416" w:rsidP="16EE45F3">
      <w:r w:rsidRPr="16EE45F3">
        <w:t>REFERENCES</w:t>
      </w:r>
    </w:p>
    <w:p w14:paraId="4021148F" w14:textId="2F266529" w:rsidR="03F10646" w:rsidRDefault="5AC69194" w:rsidP="00223E18">
      <w:pPr>
        <w:pStyle w:val="ListParagraph"/>
        <w:numPr>
          <w:ilvl w:val="0"/>
          <w:numId w:val="19"/>
        </w:numPr>
        <w:rPr>
          <w:rFonts w:eastAsiaTheme="minorEastAsia"/>
          <w:color w:val="000000" w:themeColor="text1"/>
          <w:u w:val="single"/>
        </w:rPr>
      </w:pPr>
      <w:r w:rsidRPr="211FD4FA">
        <w:rPr>
          <w:rFonts w:ascii="Calibri" w:eastAsia="Calibri" w:hAnsi="Calibri" w:cs="Calibri"/>
        </w:rPr>
        <w:t xml:space="preserve">Clearly Communicating Research Results Across the Clinical Trials Continuum </w:t>
      </w:r>
      <w:hyperlink r:id="rId123">
        <w:r w:rsidR="03F10646" w:rsidRPr="211FD4FA">
          <w:rPr>
            <w:rStyle w:val="Hyperlink"/>
            <w:rFonts w:ascii="Calibri" w:eastAsia="Calibri" w:hAnsi="Calibri" w:cs="Calibri"/>
          </w:rPr>
          <w:t>https://www.nih.gov/health-information/nih-clinical-research-trials-you/clearly-communicating-research-results-across-clinical-trials-continuum</w:t>
        </w:r>
      </w:hyperlink>
    </w:p>
    <w:p w14:paraId="0A48DB94" w14:textId="13E85E2F" w:rsidR="5292234A" w:rsidRDefault="5292234A" w:rsidP="00223E18">
      <w:pPr>
        <w:pStyle w:val="ListParagraph"/>
        <w:numPr>
          <w:ilvl w:val="0"/>
          <w:numId w:val="31"/>
        </w:numPr>
        <w:rPr>
          <w:rFonts w:eastAsiaTheme="minorEastAsia"/>
          <w:color w:val="0563C1"/>
        </w:rPr>
      </w:pPr>
      <w:proofErr w:type="spellStart"/>
      <w:r>
        <w:t>Kost</w:t>
      </w:r>
      <w:proofErr w:type="spellEnd"/>
      <w:r>
        <w:t xml:space="preserve">, R.G., Lee, L.M., </w:t>
      </w:r>
      <w:proofErr w:type="spellStart"/>
      <w:r>
        <w:t>Yessis</w:t>
      </w:r>
      <w:proofErr w:type="spellEnd"/>
      <w:r>
        <w:t xml:space="preserve">, J., </w:t>
      </w:r>
      <w:proofErr w:type="spellStart"/>
      <w:r>
        <w:t>Coller</w:t>
      </w:r>
      <w:proofErr w:type="spellEnd"/>
      <w:r>
        <w:t xml:space="preserve">, B.S., Henderson, D.K. and (2011), Assessing Research Participants’ Perceptions of their Clinical Research Experiences. Clinical and Translational Science, 4: 403-413. </w:t>
      </w:r>
      <w:hyperlink r:id="rId124">
        <w:r w:rsidRPr="1F1C005A">
          <w:rPr>
            <w:rStyle w:val="Hyperlink"/>
          </w:rPr>
          <w:t>https://doi.org/10.1111/j.1752-8062.2011.00349.x</w:t>
        </w:r>
      </w:hyperlink>
    </w:p>
    <w:p w14:paraId="39879436" w14:textId="102D54DC" w:rsidR="387B2C40" w:rsidRDefault="58165EDB" w:rsidP="00223E18">
      <w:pPr>
        <w:pStyle w:val="ListParagraph"/>
        <w:numPr>
          <w:ilvl w:val="0"/>
          <w:numId w:val="29"/>
        </w:numPr>
        <w:rPr>
          <w:rFonts w:asciiTheme="minorEastAsia" w:eastAsiaTheme="minorEastAsia" w:hAnsiTheme="minorEastAsia" w:cstheme="minorEastAsia"/>
          <w:color w:val="000000" w:themeColor="text1"/>
        </w:rPr>
      </w:pPr>
      <w:r w:rsidRPr="1F1C005A">
        <w:rPr>
          <w:rFonts w:eastAsiaTheme="minorEastAsia"/>
          <w:color w:val="000000" w:themeColor="text1"/>
        </w:rPr>
        <w:t xml:space="preserve">Indiana CTSI Research Jam – </w:t>
      </w:r>
      <w:hyperlink r:id="rId125">
        <w:r w:rsidRPr="1F1C005A">
          <w:rPr>
            <w:rStyle w:val="Hyperlink"/>
            <w:rFonts w:eastAsiaTheme="minorEastAsia"/>
          </w:rPr>
          <w:t>Precision Health Indiana State Fair Data Collection</w:t>
        </w:r>
      </w:hyperlink>
    </w:p>
    <w:p w14:paraId="2DD2CA35" w14:textId="288F6485" w:rsidR="16EE45F3" w:rsidRDefault="16EE45F3" w:rsidP="16EE45F3">
      <w:pPr>
        <w:rPr>
          <w:sz w:val="28"/>
          <w:szCs w:val="28"/>
        </w:rPr>
      </w:pPr>
    </w:p>
    <w:p w14:paraId="2B5AC890" w14:textId="431F354F" w:rsidR="7620A5A5" w:rsidRDefault="52DDC3FF" w:rsidP="6DF82F46">
      <w:pPr>
        <w:rPr>
          <w:sz w:val="28"/>
          <w:szCs w:val="28"/>
        </w:rPr>
      </w:pPr>
      <w:r w:rsidRPr="6DF82F46">
        <w:rPr>
          <w:sz w:val="28"/>
          <w:szCs w:val="28"/>
        </w:rPr>
        <w:t>Make the consent and study process as low-burden as possible for participants.</w:t>
      </w:r>
    </w:p>
    <w:p w14:paraId="54BBA0E0" w14:textId="2260D39D" w:rsidR="7620A5A5" w:rsidRDefault="52DDC3FF" w:rsidP="16EE45F3">
      <w:pPr>
        <w:rPr>
          <w:rFonts w:ascii="Calibri" w:eastAsia="Calibri" w:hAnsi="Calibri" w:cs="Calibri"/>
        </w:rPr>
      </w:pPr>
      <w:r w:rsidRPr="16EE45F3">
        <w:t xml:space="preserve">Make the process as quick and painless as possible. </w:t>
      </w:r>
      <w:r w:rsidR="56405AAC" w:rsidRPr="16EE45F3">
        <w:t xml:space="preserve">But remember, do not skip over key elements of the consent that the participant should know and understand. </w:t>
      </w:r>
      <w:r w:rsidRPr="16EE45F3">
        <w:t xml:space="preserve">Adapt as necessary to </w:t>
      </w:r>
      <w:r w:rsidR="004E3941">
        <w:t>make the process work smoothly for participants</w:t>
      </w:r>
      <w:r w:rsidRPr="16EE45F3">
        <w:t>.</w:t>
      </w:r>
      <w:r w:rsidR="089C4538" w:rsidRPr="16EE45F3">
        <w:t xml:space="preserve"> Send the consent to the participant prior to discussing it over the phone/in person.</w:t>
      </w:r>
      <w:r w:rsidRPr="16EE45F3">
        <w:t xml:space="preserve"> Have flexible options for contacting participants (phone call, text, email, etc.) and a flexible schedule for study visits.</w:t>
      </w:r>
      <w:r w:rsidR="6D2030AB" w:rsidRPr="16EE45F3">
        <w:t xml:space="preserve"> </w:t>
      </w:r>
    </w:p>
    <w:p w14:paraId="30050223" w14:textId="6CE33CF4" w:rsidR="7620A5A5" w:rsidRDefault="52DDC3FF" w:rsidP="16EE45F3">
      <w:pPr>
        <w:rPr>
          <w:rFonts w:ascii="Calibri" w:eastAsia="Calibri" w:hAnsi="Calibri" w:cs="Calibri"/>
        </w:rPr>
      </w:pPr>
      <w:r w:rsidRPr="1F1C005A">
        <w:rPr>
          <w:rFonts w:ascii="Calibri" w:eastAsia="Calibri" w:hAnsi="Calibri" w:cs="Calibri"/>
        </w:rPr>
        <w:t>EXAMPLES</w:t>
      </w:r>
    </w:p>
    <w:p w14:paraId="1ED7C11C" w14:textId="1FDBC804" w:rsidR="3117A488" w:rsidRDefault="3117A488" w:rsidP="00223E18">
      <w:pPr>
        <w:pStyle w:val="ListParagraph"/>
        <w:numPr>
          <w:ilvl w:val="0"/>
          <w:numId w:val="17"/>
        </w:numPr>
        <w:spacing w:after="0"/>
        <w:rPr>
          <w:rFonts w:eastAsiaTheme="minorEastAsia"/>
        </w:rPr>
      </w:pPr>
      <w:r>
        <w:t>Research Jam and Dr. Tracey Wilkinson - Youth Contraception Navigator online consent</w:t>
      </w:r>
      <w:r w:rsidR="009B0C29">
        <w:t xml:space="preserve"> </w:t>
      </w:r>
    </w:p>
    <w:p w14:paraId="42658F1D" w14:textId="455D204E" w:rsidR="7611E720" w:rsidRDefault="7611E720" w:rsidP="7611E720">
      <w:pPr>
        <w:spacing w:after="0"/>
        <w:rPr>
          <w:rFonts w:ascii="Calibri" w:eastAsia="Calibri" w:hAnsi="Calibri" w:cs="Calibri"/>
        </w:rPr>
      </w:pPr>
    </w:p>
    <w:p w14:paraId="189D9456" w14:textId="1C330F40" w:rsidR="16EE45F3" w:rsidRDefault="52DDC3FF" w:rsidP="16EE45F3">
      <w:pPr>
        <w:spacing w:after="0"/>
        <w:rPr>
          <w:rFonts w:ascii="Calibri" w:eastAsia="Calibri" w:hAnsi="Calibri" w:cs="Calibri"/>
        </w:rPr>
      </w:pPr>
      <w:r w:rsidRPr="7611E720">
        <w:rPr>
          <w:rFonts w:ascii="Calibri" w:eastAsia="Calibri" w:hAnsi="Calibri" w:cs="Calibri"/>
        </w:rPr>
        <w:t>RESOURCES</w:t>
      </w:r>
    </w:p>
    <w:p w14:paraId="59FA9A27" w14:textId="14D14B49" w:rsidR="774665CF" w:rsidRPr="009325F1" w:rsidRDefault="774665CF" w:rsidP="00223E18">
      <w:pPr>
        <w:pStyle w:val="ListParagraph"/>
        <w:numPr>
          <w:ilvl w:val="0"/>
          <w:numId w:val="41"/>
        </w:numPr>
        <w:spacing w:after="0"/>
        <w:rPr>
          <w:rFonts w:ascii="Calibri" w:eastAsia="Calibri" w:hAnsi="Calibri" w:cs="Calibri"/>
        </w:rPr>
      </w:pPr>
      <w:r w:rsidRPr="211FD4FA">
        <w:rPr>
          <w:rFonts w:ascii="Calibri" w:eastAsia="Calibri" w:hAnsi="Calibri" w:cs="Calibri"/>
        </w:rPr>
        <w:t xml:space="preserve">Key elements of informed consent: Part 50.25 </w:t>
      </w:r>
      <w:hyperlink r:id="rId126" w:anchor="se21.1.50_125">
        <w:r w:rsidRPr="211FD4FA">
          <w:rPr>
            <w:rStyle w:val="Hyperlink"/>
            <w:rFonts w:ascii="Calibri" w:eastAsia="Calibri" w:hAnsi="Calibri" w:cs="Calibri"/>
          </w:rPr>
          <w:t>https://www.ecfr.gov/cgi-bin/text-idx?SID=31042205817afb0b7dcd59f9bbab69c4&amp;mc=true&amp;node=pt21.1.50&amp;rgn=div5#se21.1.50_125</w:t>
        </w:r>
      </w:hyperlink>
    </w:p>
    <w:p w14:paraId="4450ACF3" w14:textId="0E0C8AF7" w:rsidR="6A9919D3" w:rsidRDefault="009F1581" w:rsidP="00223E18">
      <w:pPr>
        <w:pStyle w:val="ListParagraph"/>
        <w:numPr>
          <w:ilvl w:val="0"/>
          <w:numId w:val="41"/>
        </w:numPr>
        <w:spacing w:after="0"/>
        <w:rPr>
          <w:rFonts w:eastAsiaTheme="minorEastAsia"/>
        </w:rPr>
      </w:pPr>
      <w:hyperlink r:id="rId127">
        <w:r w:rsidR="6A9919D3" w:rsidRPr="211FD4FA">
          <w:rPr>
            <w:rStyle w:val="Hyperlink"/>
            <w:rFonts w:ascii="Calibri" w:eastAsia="Calibri" w:hAnsi="Calibri" w:cs="Calibri"/>
          </w:rPr>
          <w:t xml:space="preserve">Using </w:t>
        </w:r>
        <w:proofErr w:type="spellStart"/>
        <w:r w:rsidR="6A9919D3" w:rsidRPr="211FD4FA">
          <w:rPr>
            <w:rStyle w:val="Hyperlink"/>
            <w:rFonts w:ascii="Calibri" w:eastAsia="Calibri" w:hAnsi="Calibri" w:cs="Calibri"/>
          </w:rPr>
          <w:t>RedCap</w:t>
        </w:r>
        <w:proofErr w:type="spellEnd"/>
        <w:r w:rsidR="6A9919D3" w:rsidRPr="211FD4FA">
          <w:rPr>
            <w:rStyle w:val="Hyperlink"/>
            <w:rFonts w:ascii="Calibri" w:eastAsia="Calibri" w:hAnsi="Calibri" w:cs="Calibri"/>
          </w:rPr>
          <w:t xml:space="preserve"> for </w:t>
        </w:r>
        <w:proofErr w:type="spellStart"/>
        <w:r w:rsidR="6A9919D3" w:rsidRPr="211FD4FA">
          <w:rPr>
            <w:rStyle w:val="Hyperlink"/>
            <w:rFonts w:ascii="Calibri" w:eastAsia="Calibri" w:hAnsi="Calibri" w:cs="Calibri"/>
          </w:rPr>
          <w:t>eConsent</w:t>
        </w:r>
        <w:proofErr w:type="spellEnd"/>
      </w:hyperlink>
      <w:r w:rsidR="6A9919D3" w:rsidRPr="211FD4FA">
        <w:rPr>
          <w:rFonts w:ascii="Calibri" w:eastAsia="Calibri" w:hAnsi="Calibri" w:cs="Calibri"/>
        </w:rPr>
        <w:t xml:space="preserve"> from Vanderbilt Institute for Clinical and Translational Research </w:t>
      </w:r>
    </w:p>
    <w:p w14:paraId="58F60D13" w14:textId="4899B5D8" w:rsidR="16EE45F3" w:rsidRDefault="16EE45F3" w:rsidP="16EE45F3">
      <w:pPr>
        <w:spacing w:after="0"/>
        <w:rPr>
          <w:rFonts w:ascii="Calibri" w:eastAsia="Calibri" w:hAnsi="Calibri" w:cs="Calibri"/>
        </w:rPr>
      </w:pPr>
    </w:p>
    <w:p w14:paraId="0E918442" w14:textId="39584EBD" w:rsidR="650F6529" w:rsidRDefault="650F6529" w:rsidP="650F6529">
      <w:pPr>
        <w:spacing w:after="0"/>
        <w:rPr>
          <w:rFonts w:ascii="Calibri" w:eastAsia="Calibri" w:hAnsi="Calibri" w:cs="Calibri"/>
        </w:rPr>
      </w:pPr>
    </w:p>
    <w:p w14:paraId="2C56F5DF" w14:textId="7C5091ED" w:rsidR="7620A5A5" w:rsidRDefault="52DDC3FF" w:rsidP="6DF82F46">
      <w:pPr>
        <w:spacing w:after="0"/>
        <w:rPr>
          <w:rFonts w:ascii="Calibri" w:eastAsia="Calibri" w:hAnsi="Calibri" w:cs="Calibri"/>
        </w:rPr>
      </w:pPr>
      <w:r w:rsidRPr="211FD4FA">
        <w:rPr>
          <w:rFonts w:ascii="Calibri" w:eastAsia="Calibri" w:hAnsi="Calibri" w:cs="Calibri"/>
        </w:rPr>
        <w:t>REFERENCES</w:t>
      </w:r>
    </w:p>
    <w:p w14:paraId="14A6620A" w14:textId="141A30B3" w:rsidR="3BF45CB0" w:rsidRDefault="3BF45CB0" w:rsidP="00223E18">
      <w:pPr>
        <w:pStyle w:val="ListParagraph"/>
        <w:numPr>
          <w:ilvl w:val="0"/>
          <w:numId w:val="36"/>
        </w:numPr>
        <w:rPr>
          <w:rFonts w:eastAsiaTheme="minorEastAsia"/>
          <w:color w:val="0563C1"/>
        </w:rPr>
      </w:pPr>
      <w:proofErr w:type="spellStart"/>
      <w:r w:rsidRPr="211FD4FA">
        <w:lastRenderedPageBreak/>
        <w:t>Kost</w:t>
      </w:r>
      <w:proofErr w:type="spellEnd"/>
      <w:r w:rsidRPr="211FD4FA">
        <w:t xml:space="preserve">, R.G., Lee, L.M., </w:t>
      </w:r>
      <w:proofErr w:type="spellStart"/>
      <w:r w:rsidRPr="211FD4FA">
        <w:t>Yessis</w:t>
      </w:r>
      <w:proofErr w:type="spellEnd"/>
      <w:r w:rsidRPr="211FD4FA">
        <w:t xml:space="preserve">, J., </w:t>
      </w:r>
      <w:proofErr w:type="spellStart"/>
      <w:r w:rsidRPr="211FD4FA">
        <w:t>Coller</w:t>
      </w:r>
      <w:proofErr w:type="spellEnd"/>
      <w:r w:rsidRPr="211FD4FA">
        <w:t xml:space="preserve">, B.S., Henderson, D.K. and (2011), Assessing Research Participants’ Perceptions of their Clinical Research Experiences. Clinical and Translational Science, 4: 403-413. </w:t>
      </w:r>
      <w:hyperlink r:id="rId128">
        <w:r w:rsidRPr="211FD4FA">
          <w:rPr>
            <w:rStyle w:val="Hyperlink"/>
          </w:rPr>
          <w:t>https://doi.org/10.1111/j.1752-8062.2011.00349.x</w:t>
        </w:r>
      </w:hyperlink>
    </w:p>
    <w:p w14:paraId="2AB8CE29" w14:textId="6F86BA02" w:rsidR="3BF45CB0" w:rsidRDefault="3BF45CB0" w:rsidP="00223E18">
      <w:pPr>
        <w:pStyle w:val="ListParagraph"/>
        <w:numPr>
          <w:ilvl w:val="0"/>
          <w:numId w:val="36"/>
        </w:numPr>
        <w:rPr>
          <w:rFonts w:eastAsiaTheme="minorEastAsia"/>
          <w:color w:val="0563C1"/>
        </w:rPr>
      </w:pPr>
      <w:proofErr w:type="spellStart"/>
      <w:r w:rsidRPr="211FD4FA">
        <w:t>Khodyakov</w:t>
      </w:r>
      <w:proofErr w:type="spellEnd"/>
      <w:r w:rsidRPr="211FD4FA">
        <w:t xml:space="preserve">, Dmitry, Elizabeth Bromley, Sandra Kay Evans, and Katharine Sieck, Best Practices for Participant and Stakeholder Engagement in the All of Us Research Program. Santa Monica, CA: RAND Corporation, 2018. </w:t>
      </w:r>
      <w:hyperlink r:id="rId129">
        <w:r w:rsidRPr="211FD4FA">
          <w:rPr>
            <w:rStyle w:val="Hyperlink"/>
          </w:rPr>
          <w:t>https://www.rand.org/pubs/research_reports/RR2578.html</w:t>
        </w:r>
      </w:hyperlink>
      <w:r w:rsidRPr="211FD4FA">
        <w:t>.</w:t>
      </w:r>
    </w:p>
    <w:p w14:paraId="6C2E6E88" w14:textId="559ADD67" w:rsidR="3BF45CB0" w:rsidRDefault="3BF45CB0" w:rsidP="00223E18">
      <w:pPr>
        <w:pStyle w:val="ListParagraph"/>
        <w:numPr>
          <w:ilvl w:val="0"/>
          <w:numId w:val="36"/>
        </w:numPr>
        <w:rPr>
          <w:rFonts w:eastAsiaTheme="minorEastAsia"/>
          <w:color w:val="0563C1"/>
        </w:rPr>
      </w:pPr>
      <w:r w:rsidRPr="2704469F">
        <w:t xml:space="preserve">Horowitz CR, Sabin T, Ramos M, Richardson LD, Hauser D, Robinson M, Fei K. Successful recruitment and retention of diverse participants in a genomics clinical trial: a good invitation to a great party. Genet Med. 2019 Oct;21(10):2364-2370. </w:t>
      </w:r>
      <w:proofErr w:type="spellStart"/>
      <w:r w:rsidRPr="2704469F">
        <w:t>doi</w:t>
      </w:r>
      <w:proofErr w:type="spellEnd"/>
      <w:r w:rsidRPr="2704469F">
        <w:t xml:space="preserve">: </w:t>
      </w:r>
      <w:hyperlink r:id="rId130">
        <w:r w:rsidRPr="2704469F">
          <w:rPr>
            <w:rStyle w:val="Hyperlink"/>
          </w:rPr>
          <w:t>10.1038/s41436-019-0498-x</w:t>
        </w:r>
      </w:hyperlink>
      <w:r w:rsidRPr="2704469F">
        <w:t xml:space="preserve">. </w:t>
      </w:r>
      <w:proofErr w:type="spellStart"/>
      <w:r w:rsidRPr="2704469F">
        <w:t>Epub</w:t>
      </w:r>
      <w:proofErr w:type="spellEnd"/>
      <w:r w:rsidRPr="2704469F">
        <w:t xml:space="preserve"> 2019 Apr 5. PMID: 30948857.</w:t>
      </w:r>
    </w:p>
    <w:p w14:paraId="568BB67A" w14:textId="0FCCFD17" w:rsidR="1F1039C2" w:rsidRDefault="1F1039C2" w:rsidP="00223E18">
      <w:pPr>
        <w:pStyle w:val="ListParagraph"/>
        <w:numPr>
          <w:ilvl w:val="0"/>
          <w:numId w:val="36"/>
        </w:numPr>
        <w:rPr>
          <w:color w:val="0563C1"/>
        </w:rPr>
      </w:pPr>
      <w:r w:rsidRPr="2704469F">
        <w:t xml:space="preserve">Moore CM, Wiehe SE, Lynch DO, Claxton GE, Landman MP, Carroll AE, Musey PI. Methicillin-Resistant Staphylococcus aureus Eradication and Decolonization in Children Study (Part 1): Development of a Decolonization Toolkit </w:t>
      </w:r>
      <w:proofErr w:type="gramStart"/>
      <w:r w:rsidRPr="2704469F">
        <w:t>With</w:t>
      </w:r>
      <w:proofErr w:type="gramEnd"/>
      <w:r w:rsidRPr="2704469F">
        <w:t xml:space="preserve"> Patient and Parent Advisors. J </w:t>
      </w:r>
      <w:proofErr w:type="spellStart"/>
      <w:r w:rsidRPr="2704469F">
        <w:t>Particip</w:t>
      </w:r>
      <w:proofErr w:type="spellEnd"/>
      <w:r w:rsidRPr="2704469F">
        <w:t xml:space="preserve"> Med 2020;12(2</w:t>
      </w:r>
      <w:proofErr w:type="gramStart"/>
      <w:r w:rsidRPr="2704469F">
        <w:t>):e</w:t>
      </w:r>
      <w:proofErr w:type="gramEnd"/>
      <w:r w:rsidRPr="2704469F">
        <w:t xml:space="preserve">14974. </w:t>
      </w:r>
      <w:proofErr w:type="spellStart"/>
      <w:r w:rsidRPr="2704469F">
        <w:t>doi</w:t>
      </w:r>
      <w:proofErr w:type="spellEnd"/>
      <w:r w:rsidRPr="2704469F">
        <w:t xml:space="preserve">: </w:t>
      </w:r>
      <w:hyperlink r:id="rId131">
        <w:r w:rsidRPr="2704469F">
          <w:rPr>
            <w:rStyle w:val="Hyperlink"/>
          </w:rPr>
          <w:t>10.2196/14974</w:t>
        </w:r>
      </w:hyperlink>
    </w:p>
    <w:p w14:paraId="10960E47" w14:textId="55FBC73B" w:rsidR="7620A5A5" w:rsidRDefault="7620A5A5" w:rsidP="6DF82F46">
      <w:pPr>
        <w:rPr>
          <w:sz w:val="28"/>
          <w:szCs w:val="28"/>
        </w:rPr>
      </w:pPr>
    </w:p>
    <w:p w14:paraId="049A6B2C" w14:textId="2718D262" w:rsidR="7620A5A5" w:rsidRDefault="52DDC3FF" w:rsidP="6DF82F46">
      <w:pPr>
        <w:rPr>
          <w:sz w:val="28"/>
          <w:szCs w:val="28"/>
        </w:rPr>
      </w:pPr>
      <w:r w:rsidRPr="650F6529">
        <w:rPr>
          <w:sz w:val="28"/>
          <w:szCs w:val="28"/>
        </w:rPr>
        <w:t>Provide</w:t>
      </w:r>
      <w:r w:rsidR="4FD8808B" w:rsidRPr="650F6529">
        <w:rPr>
          <w:sz w:val="28"/>
          <w:szCs w:val="28"/>
        </w:rPr>
        <w:t xml:space="preserve"> </w:t>
      </w:r>
      <w:r w:rsidRPr="650F6529">
        <w:rPr>
          <w:sz w:val="28"/>
          <w:szCs w:val="28"/>
        </w:rPr>
        <w:t>reimbursements for costs</w:t>
      </w:r>
      <w:r w:rsidR="14CEB8B7" w:rsidRPr="650F6529">
        <w:rPr>
          <w:sz w:val="28"/>
          <w:szCs w:val="28"/>
        </w:rPr>
        <w:t>, compensation, and incentives.</w:t>
      </w:r>
    </w:p>
    <w:p w14:paraId="5C6B34F9" w14:textId="3C80CF22" w:rsidR="7620A5A5" w:rsidRDefault="52DDC3FF" w:rsidP="68D694C5">
      <w:r w:rsidRPr="68D694C5">
        <w:t xml:space="preserve">It is important to reimburse participants for study-related costs and to consider incentive amounts carefully (see compensation best practices). </w:t>
      </w:r>
      <w:r w:rsidR="00E53DA8">
        <w:t xml:space="preserve">Please see Indiana CTSI </w:t>
      </w:r>
      <w:r w:rsidR="00515AD6">
        <w:t>Participant Payment Guidelines for more information.</w:t>
      </w:r>
    </w:p>
    <w:p w14:paraId="28AF0B06" w14:textId="14D64462" w:rsidR="650F6529" w:rsidRDefault="650F6529" w:rsidP="650F6529">
      <w:pPr>
        <w:spacing w:after="0"/>
        <w:rPr>
          <w:rFonts w:ascii="Calibri" w:eastAsia="Calibri" w:hAnsi="Calibri" w:cs="Calibri"/>
        </w:rPr>
      </w:pPr>
    </w:p>
    <w:p w14:paraId="2349E2DC" w14:textId="7C3BD5D9" w:rsidR="7620A5A5" w:rsidRDefault="52DDC3FF" w:rsidP="6DF82F46">
      <w:pPr>
        <w:spacing w:after="0"/>
        <w:rPr>
          <w:rFonts w:ascii="Calibri" w:eastAsia="Calibri" w:hAnsi="Calibri" w:cs="Calibri"/>
        </w:rPr>
      </w:pPr>
      <w:r w:rsidRPr="211FD4FA">
        <w:rPr>
          <w:rFonts w:ascii="Calibri" w:eastAsia="Calibri" w:hAnsi="Calibri" w:cs="Calibri"/>
        </w:rPr>
        <w:t>REFERENCES</w:t>
      </w:r>
    </w:p>
    <w:p w14:paraId="1C2C8E4D" w14:textId="6709DF5F" w:rsidR="3F208B55" w:rsidRDefault="3F208B55" w:rsidP="00223E18">
      <w:pPr>
        <w:pStyle w:val="ListParagraph"/>
        <w:numPr>
          <w:ilvl w:val="0"/>
          <w:numId w:val="34"/>
        </w:numPr>
        <w:rPr>
          <w:rFonts w:eastAsiaTheme="minorEastAsia"/>
          <w:color w:val="0563C1"/>
        </w:rPr>
      </w:pPr>
      <w:r w:rsidRPr="211FD4FA">
        <w:t xml:space="preserve">Abshire, M., </w:t>
      </w:r>
      <w:proofErr w:type="spellStart"/>
      <w:r w:rsidRPr="211FD4FA">
        <w:t>Dinglas</w:t>
      </w:r>
      <w:proofErr w:type="spellEnd"/>
      <w:r w:rsidRPr="211FD4FA">
        <w:t xml:space="preserve">, V.D., </w:t>
      </w:r>
      <w:proofErr w:type="spellStart"/>
      <w:r w:rsidRPr="211FD4FA">
        <w:t>Cajita</w:t>
      </w:r>
      <w:proofErr w:type="spellEnd"/>
      <w:r w:rsidRPr="211FD4FA">
        <w:t xml:space="preserve">, M.I.A. </w:t>
      </w:r>
      <w:r w:rsidRPr="211FD4FA">
        <w:rPr>
          <w:i/>
          <w:iCs/>
        </w:rPr>
        <w:t>et al.</w:t>
      </w:r>
      <w:r w:rsidRPr="211FD4FA">
        <w:t xml:space="preserve"> Participant retention practices in longitudinal clinical research studies with high retention rates. </w:t>
      </w:r>
      <w:r w:rsidRPr="211FD4FA">
        <w:rPr>
          <w:i/>
          <w:iCs/>
        </w:rPr>
        <w:t xml:space="preserve">BMC Med Res </w:t>
      </w:r>
      <w:proofErr w:type="spellStart"/>
      <w:r w:rsidRPr="211FD4FA">
        <w:rPr>
          <w:i/>
          <w:iCs/>
        </w:rPr>
        <w:t>Methodol</w:t>
      </w:r>
      <w:proofErr w:type="spellEnd"/>
      <w:r w:rsidRPr="211FD4FA">
        <w:t xml:space="preserve"> </w:t>
      </w:r>
      <w:r w:rsidRPr="211FD4FA">
        <w:rPr>
          <w:b/>
          <w:bCs/>
        </w:rPr>
        <w:t xml:space="preserve">17, </w:t>
      </w:r>
      <w:r w:rsidRPr="211FD4FA">
        <w:t xml:space="preserve">30 (2017). </w:t>
      </w:r>
      <w:hyperlink r:id="rId132">
        <w:r w:rsidRPr="211FD4FA">
          <w:rPr>
            <w:rStyle w:val="Hyperlink"/>
          </w:rPr>
          <w:t>https://doi.org/10.1186/s12874-017-0310-z</w:t>
        </w:r>
      </w:hyperlink>
    </w:p>
    <w:p w14:paraId="7A3FB732" w14:textId="400839A4" w:rsidR="3F208B55" w:rsidRDefault="3F208B55" w:rsidP="00223E18">
      <w:pPr>
        <w:pStyle w:val="ListParagraph"/>
        <w:numPr>
          <w:ilvl w:val="0"/>
          <w:numId w:val="34"/>
        </w:numPr>
        <w:rPr>
          <w:rFonts w:eastAsiaTheme="minorEastAsia"/>
          <w:color w:val="0563C1"/>
        </w:rPr>
      </w:pPr>
      <w:proofErr w:type="spellStart"/>
      <w:r w:rsidRPr="211FD4FA">
        <w:t>Kost</w:t>
      </w:r>
      <w:proofErr w:type="spellEnd"/>
      <w:r w:rsidRPr="211FD4FA">
        <w:t xml:space="preserve">, R.G., Lee, L.M., </w:t>
      </w:r>
      <w:proofErr w:type="spellStart"/>
      <w:r w:rsidRPr="211FD4FA">
        <w:t>Yessis</w:t>
      </w:r>
      <w:proofErr w:type="spellEnd"/>
      <w:r w:rsidRPr="211FD4FA">
        <w:t xml:space="preserve">, J., </w:t>
      </w:r>
      <w:proofErr w:type="spellStart"/>
      <w:r w:rsidRPr="211FD4FA">
        <w:t>Coller</w:t>
      </w:r>
      <w:proofErr w:type="spellEnd"/>
      <w:r w:rsidRPr="211FD4FA">
        <w:t xml:space="preserve">, B.S., Henderson, D.K. and (2011), Assessing Research Participants’ Perceptions of their Clinical Research Experiences. Clinical and Translational Science, 4: 403-413. </w:t>
      </w:r>
      <w:hyperlink r:id="rId133">
        <w:r w:rsidRPr="211FD4FA">
          <w:rPr>
            <w:rStyle w:val="Hyperlink"/>
          </w:rPr>
          <w:t>https://doi.org/10.1111/j.1752-8062.2011.00349.x</w:t>
        </w:r>
      </w:hyperlink>
    </w:p>
    <w:p w14:paraId="1758D8A3" w14:textId="11DDDAEB" w:rsidR="2E4FBF85" w:rsidRDefault="2E4FBF85" w:rsidP="00223E18">
      <w:pPr>
        <w:pStyle w:val="ListParagraph"/>
        <w:numPr>
          <w:ilvl w:val="0"/>
          <w:numId w:val="34"/>
        </w:numPr>
        <w:rPr>
          <w:rFonts w:eastAsiaTheme="minorEastAsia"/>
          <w:color w:val="0563C1"/>
        </w:rPr>
      </w:pPr>
      <w:r w:rsidRPr="211FD4FA">
        <w:t xml:space="preserve">Horowitz CR, Sabin T, Ramos M, Richardson LD, Hauser D, Robinson M, Fei K. Successful recruitment and retention of diverse participants in a genomics clinical trial: a good invitation to a great party. Genet Med. 2019 Oct;21(10):2364-2370. </w:t>
      </w:r>
      <w:proofErr w:type="spellStart"/>
      <w:r w:rsidRPr="211FD4FA">
        <w:t>doi</w:t>
      </w:r>
      <w:proofErr w:type="spellEnd"/>
      <w:r w:rsidRPr="211FD4FA">
        <w:t xml:space="preserve">: </w:t>
      </w:r>
      <w:hyperlink r:id="rId134">
        <w:r w:rsidRPr="211FD4FA">
          <w:rPr>
            <w:rStyle w:val="Hyperlink"/>
          </w:rPr>
          <w:t>10.1038/s41436-019-0498-x</w:t>
        </w:r>
      </w:hyperlink>
      <w:r w:rsidRPr="211FD4FA">
        <w:t xml:space="preserve">. </w:t>
      </w:r>
      <w:proofErr w:type="spellStart"/>
      <w:r w:rsidRPr="211FD4FA">
        <w:t>Epub</w:t>
      </w:r>
      <w:proofErr w:type="spellEnd"/>
      <w:r w:rsidRPr="211FD4FA">
        <w:t xml:space="preserve"> 2019 Apr 5. PMID: 30948857.</w:t>
      </w:r>
    </w:p>
    <w:p w14:paraId="29AF2256" w14:textId="3B2FD503" w:rsidR="33E125AE" w:rsidRDefault="009F1581" w:rsidP="00223E18">
      <w:pPr>
        <w:pStyle w:val="ListParagraph"/>
        <w:numPr>
          <w:ilvl w:val="0"/>
          <w:numId w:val="34"/>
        </w:numPr>
        <w:rPr>
          <w:rFonts w:eastAsiaTheme="minorEastAsia"/>
          <w:color w:val="0563C1"/>
        </w:rPr>
      </w:pPr>
      <w:hyperlink r:id="rId135">
        <w:r w:rsidR="7B76D335" w:rsidRPr="211FD4FA">
          <w:rPr>
            <w:rStyle w:val="Hyperlink"/>
            <w:rFonts w:eastAsiaTheme="minorEastAsia"/>
          </w:rPr>
          <w:t>Attachment A – Addressing Ethical Concerns Offers of Payment to Research Participants</w:t>
        </w:r>
        <w:r w:rsidR="7B76D335" w:rsidRPr="211FD4FA">
          <w:rPr>
            <w:rStyle w:val="Hyperlink"/>
            <w:rFonts w:eastAsiaTheme="minorEastAsia"/>
            <w:color w:val="auto"/>
          </w:rPr>
          <w:t xml:space="preserve"> </w:t>
        </w:r>
        <w:r w:rsidR="7B76D335" w:rsidRPr="211FD4FA">
          <w:rPr>
            <w:rStyle w:val="Hyperlink"/>
            <w:rFonts w:eastAsiaTheme="minorEastAsia"/>
            <w:color w:val="auto"/>
            <w:u w:val="none"/>
          </w:rPr>
          <w:t>from Health and Human Services.</w:t>
        </w:r>
      </w:hyperlink>
    </w:p>
    <w:p w14:paraId="05E3F8EF" w14:textId="0D3B5E7B" w:rsidR="60757D0A" w:rsidRDefault="69CFA66F" w:rsidP="00223E18">
      <w:pPr>
        <w:pStyle w:val="ListParagraph"/>
        <w:numPr>
          <w:ilvl w:val="0"/>
          <w:numId w:val="34"/>
        </w:numPr>
        <w:rPr>
          <w:rFonts w:asciiTheme="minorEastAsia" w:eastAsiaTheme="minorEastAsia" w:hAnsiTheme="minorEastAsia" w:cstheme="minorEastAsia"/>
          <w:color w:val="0563C1"/>
        </w:rPr>
      </w:pPr>
      <w:r w:rsidRPr="211FD4FA">
        <w:rPr>
          <w:rFonts w:eastAsiaTheme="minorEastAsia"/>
        </w:rPr>
        <w:t xml:space="preserve">Gelinas, L., Largent, E.A., Cohen, G., </w:t>
      </w:r>
      <w:proofErr w:type="spellStart"/>
      <w:r w:rsidRPr="211FD4FA">
        <w:rPr>
          <w:rFonts w:eastAsiaTheme="minorEastAsia"/>
        </w:rPr>
        <w:t>Kornetsky</w:t>
      </w:r>
      <w:proofErr w:type="spellEnd"/>
      <w:r w:rsidRPr="211FD4FA">
        <w:rPr>
          <w:rFonts w:eastAsiaTheme="minorEastAsia"/>
        </w:rPr>
        <w:t>, S. et.</w:t>
      </w:r>
      <w:r w:rsidR="6C77A2F2" w:rsidRPr="211FD4FA">
        <w:rPr>
          <w:rFonts w:eastAsiaTheme="minorEastAsia"/>
        </w:rPr>
        <w:t xml:space="preserve"> al. A Framework for Ethical Payment to Research Participants. N </w:t>
      </w:r>
      <w:proofErr w:type="spellStart"/>
      <w:r w:rsidR="6C77A2F2" w:rsidRPr="211FD4FA">
        <w:rPr>
          <w:rFonts w:eastAsiaTheme="minorEastAsia"/>
        </w:rPr>
        <w:t>Engl</w:t>
      </w:r>
      <w:proofErr w:type="spellEnd"/>
      <w:r w:rsidR="6C77A2F2" w:rsidRPr="211FD4FA">
        <w:rPr>
          <w:rFonts w:eastAsiaTheme="minorEastAsia"/>
        </w:rPr>
        <w:t xml:space="preserve"> J Med 2018; 378: 766-771. </w:t>
      </w:r>
      <w:proofErr w:type="spellStart"/>
      <w:r w:rsidR="6C77A2F2" w:rsidRPr="211FD4FA">
        <w:rPr>
          <w:rFonts w:eastAsiaTheme="minorEastAsia"/>
        </w:rPr>
        <w:t>doi</w:t>
      </w:r>
      <w:proofErr w:type="spellEnd"/>
      <w:r w:rsidR="6C77A2F2" w:rsidRPr="211FD4FA">
        <w:rPr>
          <w:rFonts w:eastAsiaTheme="minorEastAsia"/>
        </w:rPr>
        <w:t>:</w:t>
      </w:r>
      <w:r w:rsidR="0BDEF74D" w:rsidRPr="211FD4FA">
        <w:rPr>
          <w:rFonts w:eastAsiaTheme="minorEastAsia"/>
        </w:rPr>
        <w:t xml:space="preserve"> </w:t>
      </w:r>
      <w:hyperlink r:id="rId136">
        <w:r w:rsidR="0BDEF74D" w:rsidRPr="211FD4FA">
          <w:rPr>
            <w:rStyle w:val="Hyperlink"/>
            <w:rFonts w:eastAsiaTheme="minorEastAsia"/>
          </w:rPr>
          <w:t>10.1056/NEJMsb1710591</w:t>
        </w:r>
      </w:hyperlink>
      <w:r w:rsidR="0BDEF74D" w:rsidRPr="211FD4FA">
        <w:rPr>
          <w:rFonts w:eastAsiaTheme="minorEastAsia"/>
        </w:rPr>
        <w:t>.</w:t>
      </w:r>
    </w:p>
    <w:p w14:paraId="66EE0BEC" w14:textId="315031A7" w:rsidR="7620A5A5" w:rsidRDefault="7620A5A5" w:rsidP="6DF82F46">
      <w:pPr>
        <w:rPr>
          <w:rFonts w:ascii="Calibri" w:eastAsia="Calibri" w:hAnsi="Calibri" w:cs="Calibri"/>
        </w:rPr>
      </w:pPr>
    </w:p>
    <w:p w14:paraId="5626D31D" w14:textId="6B1AD851" w:rsidR="7620A5A5" w:rsidRDefault="52DDC3FF" w:rsidP="6DF82F46">
      <w:pPr>
        <w:rPr>
          <w:sz w:val="28"/>
          <w:szCs w:val="28"/>
        </w:rPr>
      </w:pPr>
      <w:r w:rsidRPr="6DF82F46">
        <w:rPr>
          <w:sz w:val="28"/>
          <w:szCs w:val="28"/>
        </w:rPr>
        <w:t>Show</w:t>
      </w:r>
      <w:r w:rsidR="007C37D3">
        <w:rPr>
          <w:sz w:val="28"/>
          <w:szCs w:val="28"/>
        </w:rPr>
        <w:t>,</w:t>
      </w:r>
      <w:r w:rsidRPr="6DF82F46">
        <w:rPr>
          <w:sz w:val="28"/>
          <w:szCs w:val="28"/>
        </w:rPr>
        <w:t xml:space="preserve"> and tell</w:t>
      </w:r>
      <w:r w:rsidR="007C37D3">
        <w:rPr>
          <w:sz w:val="28"/>
          <w:szCs w:val="28"/>
        </w:rPr>
        <w:t>,</w:t>
      </w:r>
      <w:r w:rsidRPr="6DF82F46">
        <w:rPr>
          <w:sz w:val="28"/>
          <w:szCs w:val="28"/>
        </w:rPr>
        <w:t xml:space="preserve"> that you value your participants.</w:t>
      </w:r>
    </w:p>
    <w:p w14:paraId="39E34630" w14:textId="10B2E3A5" w:rsidR="7620A5A5" w:rsidRDefault="52DDC3FF" w:rsidP="6DF82F46">
      <w:r w:rsidRPr="525BD9B9">
        <w:t xml:space="preserve">Explicitly tell participants that they are important to the study and that they are valuable. </w:t>
      </w:r>
      <w:r w:rsidR="4F088ABA" w:rsidRPr="525BD9B9">
        <w:t xml:space="preserve">Include this in study recruitment materials. </w:t>
      </w:r>
      <w:r w:rsidR="6C7BB062" w:rsidRPr="525BD9B9">
        <w:t xml:space="preserve">Thank them at each step, including thanking them for considering the study </w:t>
      </w:r>
      <w:r w:rsidR="6C7BB062" w:rsidRPr="525BD9B9">
        <w:lastRenderedPageBreak/>
        <w:t xml:space="preserve">even if they choose not to participate. </w:t>
      </w:r>
      <w:r w:rsidRPr="525BD9B9">
        <w:t xml:space="preserve">Show </w:t>
      </w:r>
      <w:r w:rsidR="66562775" w:rsidRPr="525BD9B9">
        <w:t xml:space="preserve">that you value them </w:t>
      </w:r>
      <w:r w:rsidRPr="525BD9B9">
        <w:t>by following the other recommendations to make their participation as valuable for them as it is for you.</w:t>
      </w:r>
    </w:p>
    <w:p w14:paraId="5DCAB82B" w14:textId="48C28056" w:rsidR="7620A5A5" w:rsidRDefault="52DDC3FF" w:rsidP="6DF82F46">
      <w:pPr>
        <w:spacing w:after="0"/>
        <w:rPr>
          <w:rFonts w:ascii="Calibri" w:eastAsia="Calibri" w:hAnsi="Calibri" w:cs="Calibri"/>
        </w:rPr>
      </w:pPr>
      <w:r w:rsidRPr="525BD9B9">
        <w:rPr>
          <w:rFonts w:ascii="Calibri" w:eastAsia="Calibri" w:hAnsi="Calibri" w:cs="Calibri"/>
        </w:rPr>
        <w:t>EXAMPLES</w:t>
      </w:r>
    </w:p>
    <w:p w14:paraId="5A42B2BE" w14:textId="2A28880E" w:rsidR="525BD9B9" w:rsidRDefault="5234B95F" w:rsidP="00223E18">
      <w:pPr>
        <w:pStyle w:val="ListParagraph"/>
        <w:numPr>
          <w:ilvl w:val="0"/>
          <w:numId w:val="20"/>
        </w:numPr>
        <w:spacing w:after="0"/>
        <w:rPr>
          <w:rFonts w:eastAsiaTheme="minorEastAsia"/>
        </w:rPr>
      </w:pPr>
      <w:r w:rsidRPr="387B2C40">
        <w:rPr>
          <w:rFonts w:ascii="Calibri" w:eastAsia="Calibri" w:hAnsi="Calibri" w:cs="Calibri"/>
        </w:rPr>
        <w:t xml:space="preserve">Indiana CTSI Research Jam </w:t>
      </w:r>
      <w:hyperlink r:id="rId137">
        <w:r w:rsidRPr="387B2C40">
          <w:rPr>
            <w:rStyle w:val="Hyperlink"/>
            <w:rFonts w:ascii="Calibri" w:eastAsia="Calibri" w:hAnsi="Calibri" w:cs="Calibri"/>
          </w:rPr>
          <w:t>consent form template</w:t>
        </w:r>
      </w:hyperlink>
      <w:r w:rsidRPr="387B2C40">
        <w:rPr>
          <w:rFonts w:ascii="Calibri" w:eastAsia="Calibri" w:hAnsi="Calibri" w:cs="Calibri"/>
        </w:rPr>
        <w:t xml:space="preserve"> and recruitment language</w:t>
      </w:r>
    </w:p>
    <w:p w14:paraId="0C9C11DF" w14:textId="272D8FE1" w:rsidR="650F6529" w:rsidRDefault="650F6529" w:rsidP="650F6529">
      <w:pPr>
        <w:spacing w:after="0"/>
        <w:rPr>
          <w:rFonts w:ascii="Calibri" w:eastAsia="Calibri" w:hAnsi="Calibri" w:cs="Calibri"/>
        </w:rPr>
      </w:pPr>
    </w:p>
    <w:p w14:paraId="7590234A" w14:textId="3B2F81F5" w:rsidR="7620A5A5" w:rsidRDefault="52DDC3FF" w:rsidP="6DF82F46">
      <w:pPr>
        <w:spacing w:after="0"/>
        <w:rPr>
          <w:rFonts w:ascii="Calibri" w:eastAsia="Calibri" w:hAnsi="Calibri" w:cs="Calibri"/>
        </w:rPr>
      </w:pPr>
      <w:r w:rsidRPr="387B2C40">
        <w:rPr>
          <w:rFonts w:ascii="Calibri" w:eastAsia="Calibri" w:hAnsi="Calibri" w:cs="Calibri"/>
        </w:rPr>
        <w:t>RESOURCES</w:t>
      </w:r>
    </w:p>
    <w:p w14:paraId="5A0DEE11" w14:textId="0C2CD768" w:rsidR="3936D83B" w:rsidRDefault="3936D83B" w:rsidP="387B2C40">
      <w:pPr>
        <w:pStyle w:val="ListParagraph"/>
        <w:numPr>
          <w:ilvl w:val="0"/>
          <w:numId w:val="12"/>
        </w:numPr>
        <w:spacing w:after="0"/>
        <w:rPr>
          <w:rFonts w:eastAsiaTheme="minorEastAsia"/>
        </w:rPr>
      </w:pPr>
      <w:r w:rsidRPr="387B2C40">
        <w:rPr>
          <w:rFonts w:ascii="Calibri" w:eastAsia="Calibri" w:hAnsi="Calibri" w:cs="Calibri"/>
        </w:rPr>
        <w:t>"You are the expert in your lived experience.”</w:t>
      </w:r>
    </w:p>
    <w:p w14:paraId="36C2E15A" w14:textId="45C8FFEC" w:rsidR="3936D83B" w:rsidRDefault="3936D83B" w:rsidP="387B2C40">
      <w:pPr>
        <w:pStyle w:val="ListParagraph"/>
        <w:numPr>
          <w:ilvl w:val="0"/>
          <w:numId w:val="12"/>
        </w:numPr>
        <w:spacing w:after="0"/>
      </w:pPr>
      <w:r w:rsidRPr="387B2C40">
        <w:rPr>
          <w:rFonts w:ascii="Calibri" w:eastAsia="Calibri" w:hAnsi="Calibri" w:cs="Calibri"/>
        </w:rPr>
        <w:t>“Without people like you, this research could not be done.”</w:t>
      </w:r>
    </w:p>
    <w:p w14:paraId="1114B0B7" w14:textId="7AABE790" w:rsidR="3936D83B" w:rsidRDefault="3936D83B" w:rsidP="387B2C40">
      <w:pPr>
        <w:pStyle w:val="ListParagraph"/>
        <w:numPr>
          <w:ilvl w:val="0"/>
          <w:numId w:val="12"/>
        </w:numPr>
        <w:spacing w:after="0"/>
      </w:pPr>
      <w:r w:rsidRPr="387B2C40">
        <w:rPr>
          <w:rFonts w:ascii="Calibri" w:eastAsia="Calibri" w:hAnsi="Calibri" w:cs="Calibri"/>
        </w:rPr>
        <w:t>“We appreciate your time.”</w:t>
      </w:r>
    </w:p>
    <w:p w14:paraId="7FD45476" w14:textId="4F5977E0" w:rsidR="3936D83B" w:rsidRDefault="3936D83B" w:rsidP="387B2C40">
      <w:pPr>
        <w:pStyle w:val="ListParagraph"/>
        <w:numPr>
          <w:ilvl w:val="0"/>
          <w:numId w:val="12"/>
        </w:numPr>
        <w:spacing w:after="0"/>
      </w:pPr>
      <w:r w:rsidRPr="387B2C40">
        <w:rPr>
          <w:rFonts w:ascii="Calibri" w:eastAsia="Calibri" w:hAnsi="Calibri" w:cs="Calibri"/>
        </w:rPr>
        <w:t>“You are an important member of the research team.”</w:t>
      </w:r>
    </w:p>
    <w:p w14:paraId="37D696AA" w14:textId="4418BD8B" w:rsidR="3936D83B" w:rsidRDefault="3936D83B" w:rsidP="387B2C40">
      <w:pPr>
        <w:pStyle w:val="ListParagraph"/>
        <w:numPr>
          <w:ilvl w:val="0"/>
          <w:numId w:val="12"/>
        </w:numPr>
        <w:spacing w:after="0"/>
      </w:pPr>
      <w:r w:rsidRPr="387B2C40">
        <w:rPr>
          <w:rFonts w:ascii="Calibri" w:eastAsia="Calibri" w:hAnsi="Calibri" w:cs="Calibri"/>
        </w:rPr>
        <w:t>“Thank you for taking the time to be here today.”</w:t>
      </w:r>
    </w:p>
    <w:p w14:paraId="38D2208B" w14:textId="7168B9FB" w:rsidR="3936D83B" w:rsidRDefault="3936D83B" w:rsidP="387B2C40">
      <w:pPr>
        <w:pStyle w:val="ListParagraph"/>
        <w:numPr>
          <w:ilvl w:val="0"/>
          <w:numId w:val="12"/>
        </w:numPr>
        <w:spacing w:after="0"/>
      </w:pPr>
      <w:r w:rsidRPr="387B2C40">
        <w:rPr>
          <w:rFonts w:ascii="Calibri" w:eastAsia="Calibri" w:hAnsi="Calibri" w:cs="Calibri"/>
        </w:rPr>
        <w:t>“If you need anything or have any questions, please let us know.”</w:t>
      </w:r>
    </w:p>
    <w:p w14:paraId="328479DA" w14:textId="2865BA1E" w:rsidR="650F6529" w:rsidRDefault="650F6529" w:rsidP="650F6529">
      <w:pPr>
        <w:spacing w:after="0"/>
        <w:rPr>
          <w:rFonts w:ascii="Calibri" w:eastAsia="Calibri" w:hAnsi="Calibri" w:cs="Calibri"/>
        </w:rPr>
      </w:pPr>
    </w:p>
    <w:p w14:paraId="4B940EB0" w14:textId="7FD4CF09" w:rsidR="7620A5A5" w:rsidRDefault="52DDC3FF" w:rsidP="6DF82F46">
      <w:pPr>
        <w:spacing w:after="0"/>
        <w:rPr>
          <w:rFonts w:ascii="Calibri" w:eastAsia="Calibri" w:hAnsi="Calibri" w:cs="Calibri"/>
        </w:rPr>
      </w:pPr>
      <w:r w:rsidRPr="211FD4FA">
        <w:rPr>
          <w:rFonts w:ascii="Calibri" w:eastAsia="Calibri" w:hAnsi="Calibri" w:cs="Calibri"/>
        </w:rPr>
        <w:t>REFERENCES</w:t>
      </w:r>
    </w:p>
    <w:p w14:paraId="2CAA03DA" w14:textId="30CD22C7" w:rsidR="3A363363" w:rsidRDefault="3A363363" w:rsidP="00223E18">
      <w:pPr>
        <w:pStyle w:val="ListParagraph"/>
        <w:numPr>
          <w:ilvl w:val="0"/>
          <w:numId w:val="33"/>
        </w:numPr>
        <w:rPr>
          <w:rFonts w:eastAsiaTheme="minorEastAsia"/>
          <w:color w:val="0563C1"/>
        </w:rPr>
      </w:pPr>
      <w:proofErr w:type="spellStart"/>
      <w:r>
        <w:t>Kost</w:t>
      </w:r>
      <w:proofErr w:type="spellEnd"/>
      <w:r>
        <w:t xml:space="preserve">, R.G., Lee, L.M., </w:t>
      </w:r>
      <w:proofErr w:type="spellStart"/>
      <w:r>
        <w:t>Yessis</w:t>
      </w:r>
      <w:proofErr w:type="spellEnd"/>
      <w:r>
        <w:t xml:space="preserve">, J., </w:t>
      </w:r>
      <w:proofErr w:type="spellStart"/>
      <w:r>
        <w:t>Coller</w:t>
      </w:r>
      <w:proofErr w:type="spellEnd"/>
      <w:r>
        <w:t xml:space="preserve">, B.S., Henderson, D.K. and (2011), Assessing Research Participants’ Perceptions of their Clinical Research Experiences. Clinical and Translational Science, 4: 403-413. </w:t>
      </w:r>
      <w:hyperlink r:id="rId138">
        <w:r w:rsidRPr="1F1C005A">
          <w:rPr>
            <w:rStyle w:val="Hyperlink"/>
          </w:rPr>
          <w:t>https://doi.org/10.1111/j.1752-8062.2011.00349.x</w:t>
        </w:r>
      </w:hyperlink>
    </w:p>
    <w:p w14:paraId="110F5C89" w14:textId="102F6A38" w:rsidR="7620A5A5" w:rsidRDefault="52DDC3FF" w:rsidP="00223E18">
      <w:pPr>
        <w:pStyle w:val="ListParagraph"/>
        <w:numPr>
          <w:ilvl w:val="0"/>
          <w:numId w:val="33"/>
        </w:numPr>
        <w:rPr>
          <w:rFonts w:eastAsiaTheme="minorEastAsia"/>
        </w:rPr>
      </w:pPr>
      <w:r w:rsidRPr="6DF82F46">
        <w:rPr>
          <w:rFonts w:ascii="Calibri" w:eastAsia="Calibri" w:hAnsi="Calibri" w:cs="Calibri"/>
        </w:rPr>
        <w:t xml:space="preserve">Indiana CTSI Research Jam </w:t>
      </w:r>
      <w:hyperlink r:id="rId139">
        <w:r w:rsidRPr="6DF82F46">
          <w:rPr>
            <w:rStyle w:val="Hyperlink"/>
            <w:rFonts w:ascii="Calibri" w:eastAsia="Calibri" w:hAnsi="Calibri" w:cs="Calibri"/>
          </w:rPr>
          <w:t>consent form template</w:t>
        </w:r>
      </w:hyperlink>
      <w:r w:rsidRPr="6DF82F46">
        <w:rPr>
          <w:rFonts w:ascii="Calibri" w:eastAsia="Calibri" w:hAnsi="Calibri" w:cs="Calibri"/>
        </w:rPr>
        <w:t xml:space="preserve"> and recruitment language</w:t>
      </w:r>
    </w:p>
    <w:p w14:paraId="2DCA4E02" w14:textId="74C7426B" w:rsidR="7620A5A5" w:rsidRDefault="7620A5A5" w:rsidP="6DF82F46">
      <w:pPr>
        <w:rPr>
          <w:sz w:val="28"/>
          <w:szCs w:val="28"/>
        </w:rPr>
      </w:pPr>
    </w:p>
    <w:p w14:paraId="0EE05779" w14:textId="0A2B73F1" w:rsidR="7620A5A5" w:rsidRDefault="52DDC3FF" w:rsidP="7620A5A5">
      <w:r w:rsidRPr="6DF82F46">
        <w:rPr>
          <w:sz w:val="28"/>
          <w:szCs w:val="28"/>
        </w:rPr>
        <w:t>Be professional.</w:t>
      </w:r>
    </w:p>
    <w:p w14:paraId="4C3EFEC6" w14:textId="291FC41E" w:rsidR="7620A5A5" w:rsidRDefault="6A48EE21" w:rsidP="6DF82F46">
      <w:r>
        <w:t>It’s important to approach participants in a professional manner. This does not mean that you must be stiff or can’t be conversational. Consider:</w:t>
      </w:r>
    </w:p>
    <w:p w14:paraId="47ECAB55" w14:textId="49F36504" w:rsidR="7620A5A5" w:rsidRDefault="52DDC3FF" w:rsidP="00223E18">
      <w:pPr>
        <w:pStyle w:val="ListParagraph"/>
        <w:numPr>
          <w:ilvl w:val="0"/>
          <w:numId w:val="18"/>
        </w:numPr>
        <w:rPr>
          <w:rFonts w:eastAsiaTheme="minorEastAsia"/>
        </w:rPr>
      </w:pPr>
      <w:r>
        <w:t xml:space="preserve">Look the part; </w:t>
      </w:r>
      <w:r w:rsidR="36952A94">
        <w:t xml:space="preserve">research </w:t>
      </w:r>
      <w:r>
        <w:t>staff</w:t>
      </w:r>
      <w:r w:rsidR="510C531E">
        <w:t xml:space="preserve"> should</w:t>
      </w:r>
      <w:r>
        <w:t xml:space="preserve"> wear something</w:t>
      </w:r>
      <w:r w:rsidR="6FC02551">
        <w:t xml:space="preserve"> (like a badge with your organization’s logo)</w:t>
      </w:r>
      <w:r>
        <w:t xml:space="preserve"> to identify them as part of the study</w:t>
      </w:r>
      <w:r w:rsidR="224D84A0">
        <w:t xml:space="preserve"> team</w:t>
      </w:r>
      <w:r>
        <w:t xml:space="preserve">. </w:t>
      </w:r>
    </w:p>
    <w:p w14:paraId="6DE4BAFC" w14:textId="0016BD07" w:rsidR="7620A5A5" w:rsidRDefault="52DDC3FF" w:rsidP="00223E18">
      <w:pPr>
        <w:pStyle w:val="ListParagraph"/>
        <w:numPr>
          <w:ilvl w:val="0"/>
          <w:numId w:val="18"/>
        </w:numPr>
      </w:pPr>
      <w:r>
        <w:t xml:space="preserve">Be kind, courteous, organized, and adaptable. </w:t>
      </w:r>
    </w:p>
    <w:p w14:paraId="015F4E72" w14:textId="458FA676" w:rsidR="7620A5A5" w:rsidRDefault="52DDC3FF" w:rsidP="00223E18">
      <w:pPr>
        <w:pStyle w:val="ListParagraph"/>
        <w:numPr>
          <w:ilvl w:val="0"/>
          <w:numId w:val="18"/>
        </w:numPr>
      </w:pPr>
      <w:r>
        <w:t>Listen to participant needs and questions.</w:t>
      </w:r>
      <w:r w:rsidR="2AC228F6">
        <w:t xml:space="preserve"> </w:t>
      </w:r>
    </w:p>
    <w:p w14:paraId="1613A317" w14:textId="047E4830" w:rsidR="7620A5A5" w:rsidRDefault="2AC228F6" w:rsidP="00223E18">
      <w:pPr>
        <w:pStyle w:val="ListParagraph"/>
        <w:numPr>
          <w:ilvl w:val="0"/>
          <w:numId w:val="18"/>
        </w:numPr>
      </w:pPr>
      <w:r>
        <w:t xml:space="preserve">Be timely in responding to participant questions if you </w:t>
      </w:r>
      <w:r w:rsidR="107B31F3">
        <w:t>must</w:t>
      </w:r>
      <w:r>
        <w:t xml:space="preserve"> find the answer.</w:t>
      </w:r>
      <w:r w:rsidR="6ED37961">
        <w:t xml:space="preserve"> </w:t>
      </w:r>
    </w:p>
    <w:p w14:paraId="16E4327A" w14:textId="05B8D248" w:rsidR="7620A5A5" w:rsidRDefault="2B16380B" w:rsidP="00223E18">
      <w:pPr>
        <w:pStyle w:val="ListParagraph"/>
        <w:numPr>
          <w:ilvl w:val="0"/>
          <w:numId w:val="18"/>
        </w:numPr>
      </w:pPr>
      <w:r>
        <w:t>Be</w:t>
      </w:r>
      <w:r w:rsidR="52DDC3FF">
        <w:t xml:space="preserve"> on time </w:t>
      </w:r>
      <w:r w:rsidR="333D0FED">
        <w:t xml:space="preserve">for scheduled appointments </w:t>
      </w:r>
      <w:r w:rsidR="52DDC3FF">
        <w:t>and avoid cancellations.</w:t>
      </w:r>
    </w:p>
    <w:p w14:paraId="449185B3" w14:textId="3982DE3D" w:rsidR="650F6529" w:rsidRDefault="1C4E3391" w:rsidP="00223E18">
      <w:pPr>
        <w:pStyle w:val="ListParagraph"/>
        <w:numPr>
          <w:ilvl w:val="0"/>
          <w:numId w:val="18"/>
        </w:numPr>
        <w:spacing w:after="0"/>
        <w:rPr>
          <w:rFonts w:eastAsiaTheme="minorEastAsia"/>
        </w:rPr>
      </w:pPr>
      <w:r w:rsidRPr="7611E720">
        <w:t xml:space="preserve">Be prepared for the participant’s visit. </w:t>
      </w:r>
    </w:p>
    <w:p w14:paraId="23C881A1" w14:textId="63DFDB9F" w:rsidR="650F6529" w:rsidRDefault="1C4E3391" w:rsidP="00223E18">
      <w:pPr>
        <w:pStyle w:val="ListParagraph"/>
        <w:numPr>
          <w:ilvl w:val="0"/>
          <w:numId w:val="18"/>
        </w:numPr>
        <w:spacing w:after="0"/>
        <w:rPr>
          <w:rFonts w:eastAsiaTheme="minorEastAsia"/>
        </w:rPr>
      </w:pPr>
      <w:r w:rsidRPr="7611E720">
        <w:t xml:space="preserve">Print case report forms the day prior to the study visit. </w:t>
      </w:r>
    </w:p>
    <w:p w14:paraId="270E8CC8" w14:textId="46C6A9AD" w:rsidR="650F6529" w:rsidRDefault="1C4E3391" w:rsidP="00223E18">
      <w:pPr>
        <w:pStyle w:val="ListParagraph"/>
        <w:numPr>
          <w:ilvl w:val="0"/>
          <w:numId w:val="18"/>
        </w:numPr>
        <w:spacing w:after="0"/>
        <w:rPr>
          <w:rFonts w:eastAsiaTheme="minorEastAsia"/>
        </w:rPr>
      </w:pPr>
      <w:r>
        <w:t xml:space="preserve">Ensure </w:t>
      </w:r>
      <w:r w:rsidR="7A9F7243">
        <w:t>you have all necessary supplies to complete the study visit (i.e., check blood tube expiration dates)</w:t>
      </w:r>
      <w:r w:rsidR="508F97DA">
        <w:t>.</w:t>
      </w:r>
    </w:p>
    <w:p w14:paraId="2200A4A3" w14:textId="1A0A6D49" w:rsidR="5A6C2C8A" w:rsidRDefault="5A6C2C8A" w:rsidP="00223E18">
      <w:pPr>
        <w:pStyle w:val="ListParagraph"/>
        <w:numPr>
          <w:ilvl w:val="0"/>
          <w:numId w:val="18"/>
        </w:numPr>
        <w:spacing w:after="0"/>
      </w:pPr>
      <w:r>
        <w:t>Be mindful of your reactions to participant’s statements. Be respectful always.</w:t>
      </w:r>
    </w:p>
    <w:p w14:paraId="44DDF830" w14:textId="5FB9C4D6" w:rsidR="61418B98" w:rsidRDefault="61418B98" w:rsidP="00223E18">
      <w:pPr>
        <w:pStyle w:val="ListParagraph"/>
        <w:numPr>
          <w:ilvl w:val="0"/>
          <w:numId w:val="18"/>
        </w:numPr>
        <w:spacing w:after="0"/>
      </w:pPr>
      <w:r>
        <w:t>Be on the same page with other study staff. Have a consistent message.</w:t>
      </w:r>
    </w:p>
    <w:p w14:paraId="62173A38" w14:textId="6E488689" w:rsidR="61418B98" w:rsidRDefault="61418B98" w:rsidP="00223E18">
      <w:pPr>
        <w:pStyle w:val="ListParagraph"/>
        <w:numPr>
          <w:ilvl w:val="0"/>
          <w:numId w:val="18"/>
        </w:numPr>
        <w:spacing w:after="0"/>
      </w:pPr>
      <w:r>
        <w:t>Have a backup plan/person for if you’re sick or need to miss a study event.</w:t>
      </w:r>
    </w:p>
    <w:p w14:paraId="5A2CF2FA" w14:textId="6DDA5EE7" w:rsidR="1F1C005A" w:rsidRDefault="1F1C005A" w:rsidP="1F1C005A">
      <w:pPr>
        <w:spacing w:after="0"/>
      </w:pPr>
    </w:p>
    <w:p w14:paraId="00AA46C9" w14:textId="6470745A" w:rsidR="61418B98" w:rsidRDefault="61418B98" w:rsidP="1F1C005A">
      <w:pPr>
        <w:spacing w:after="0"/>
      </w:pPr>
      <w:r>
        <w:t>EXAMPLES</w:t>
      </w:r>
    </w:p>
    <w:p w14:paraId="0CA53784" w14:textId="692AB6DD" w:rsidR="61418B98" w:rsidRDefault="61418B98" w:rsidP="00223E18">
      <w:pPr>
        <w:pStyle w:val="ListParagraph"/>
        <w:numPr>
          <w:ilvl w:val="0"/>
          <w:numId w:val="29"/>
        </w:numPr>
      </w:pPr>
      <w:r>
        <w:t xml:space="preserve">Indiana Precision Health Initiative Person to Person Health Interview Study </w:t>
      </w:r>
    </w:p>
    <w:p w14:paraId="11188B74" w14:textId="04CB1CC1" w:rsidR="61418B98" w:rsidRDefault="009F1581" w:rsidP="00223E18">
      <w:pPr>
        <w:pStyle w:val="ListParagraph"/>
        <w:numPr>
          <w:ilvl w:val="1"/>
          <w:numId w:val="29"/>
        </w:numPr>
        <w:rPr>
          <w:rFonts w:eastAsiaTheme="minorEastAsia"/>
        </w:rPr>
      </w:pPr>
      <w:hyperlink r:id="rId140">
        <w:r w:rsidR="61418B98" w:rsidRPr="1F1C005A">
          <w:rPr>
            <w:rStyle w:val="Hyperlink"/>
          </w:rPr>
          <w:t>https://precisionhealth.iu.edu/get-involved/person-to-person.html</w:t>
        </w:r>
      </w:hyperlink>
    </w:p>
    <w:p w14:paraId="2D0EA902" w14:textId="7A977188" w:rsidR="650F6529" w:rsidRDefault="650F6529" w:rsidP="650F6529">
      <w:pPr>
        <w:spacing w:after="0"/>
        <w:rPr>
          <w:rFonts w:ascii="Calibri" w:eastAsia="Calibri" w:hAnsi="Calibri" w:cs="Calibri"/>
        </w:rPr>
      </w:pPr>
    </w:p>
    <w:p w14:paraId="5FBDD57B" w14:textId="351DCB5A" w:rsidR="7620A5A5" w:rsidRDefault="52DDC3FF" w:rsidP="6DF82F46">
      <w:pPr>
        <w:spacing w:after="0"/>
        <w:rPr>
          <w:rFonts w:ascii="Calibri" w:eastAsia="Calibri" w:hAnsi="Calibri" w:cs="Calibri"/>
        </w:rPr>
      </w:pPr>
      <w:r w:rsidRPr="211FD4FA">
        <w:rPr>
          <w:rFonts w:ascii="Calibri" w:eastAsia="Calibri" w:hAnsi="Calibri" w:cs="Calibri"/>
        </w:rPr>
        <w:lastRenderedPageBreak/>
        <w:t>REFERENCES</w:t>
      </w:r>
    </w:p>
    <w:p w14:paraId="25BAAE80" w14:textId="3FCFE572" w:rsidR="3F9ABE24" w:rsidRDefault="3F9ABE24" w:rsidP="00223E18">
      <w:pPr>
        <w:pStyle w:val="ListParagraph"/>
        <w:numPr>
          <w:ilvl w:val="0"/>
          <w:numId w:val="32"/>
        </w:numPr>
        <w:rPr>
          <w:rFonts w:eastAsiaTheme="minorEastAsia"/>
          <w:color w:val="0563C1"/>
        </w:rPr>
      </w:pPr>
      <w:r w:rsidRPr="211FD4FA">
        <w:t xml:space="preserve">Horowitz CR, Sabin T, Ramos M, Richardson LD, Hauser D, Robinson M, Fei K. Successful recruitment and retention of diverse participants in a genomics clinical trial: a good invitation to a great party. Genet Med. 2019 Oct;21(10):2364-2370. </w:t>
      </w:r>
      <w:proofErr w:type="spellStart"/>
      <w:r w:rsidRPr="211FD4FA">
        <w:t>doi</w:t>
      </w:r>
      <w:proofErr w:type="spellEnd"/>
      <w:r w:rsidRPr="211FD4FA">
        <w:t xml:space="preserve">: </w:t>
      </w:r>
      <w:hyperlink r:id="rId141">
        <w:r w:rsidRPr="211FD4FA">
          <w:rPr>
            <w:rStyle w:val="Hyperlink"/>
          </w:rPr>
          <w:t>10.1038/s41436-019-0498-x</w:t>
        </w:r>
      </w:hyperlink>
      <w:r w:rsidRPr="211FD4FA">
        <w:t xml:space="preserve">. </w:t>
      </w:r>
      <w:proofErr w:type="spellStart"/>
      <w:r w:rsidRPr="211FD4FA">
        <w:t>Epub</w:t>
      </w:r>
      <w:proofErr w:type="spellEnd"/>
      <w:r w:rsidRPr="211FD4FA">
        <w:t xml:space="preserve"> 2019 Apr 5. PMID: 30948857.</w:t>
      </w:r>
    </w:p>
    <w:p w14:paraId="5CF61D9D" w14:textId="7F42277F" w:rsidR="3F9ABE24" w:rsidRDefault="3F9ABE24" w:rsidP="00223E18">
      <w:pPr>
        <w:pStyle w:val="ListParagraph"/>
        <w:numPr>
          <w:ilvl w:val="0"/>
          <w:numId w:val="32"/>
        </w:numPr>
        <w:rPr>
          <w:rFonts w:eastAsiaTheme="minorEastAsia"/>
          <w:color w:val="0563C1"/>
        </w:rPr>
      </w:pPr>
      <w:proofErr w:type="spellStart"/>
      <w:r w:rsidRPr="211FD4FA">
        <w:t>Kost</w:t>
      </w:r>
      <w:proofErr w:type="spellEnd"/>
      <w:r w:rsidRPr="211FD4FA">
        <w:t xml:space="preserve">, R.G., Lee, L.M., </w:t>
      </w:r>
      <w:proofErr w:type="spellStart"/>
      <w:r w:rsidRPr="211FD4FA">
        <w:t>Yessis</w:t>
      </w:r>
      <w:proofErr w:type="spellEnd"/>
      <w:r w:rsidRPr="211FD4FA">
        <w:t xml:space="preserve">, J., </w:t>
      </w:r>
      <w:proofErr w:type="spellStart"/>
      <w:r w:rsidRPr="211FD4FA">
        <w:t>Coller</w:t>
      </w:r>
      <w:proofErr w:type="spellEnd"/>
      <w:r w:rsidRPr="211FD4FA">
        <w:t xml:space="preserve">, B.S., Henderson, D.K. and (2011), Assessing Research Participants’ Perceptions of their Clinical Research Experiences. Clinical and Translational Science, 4: 403-413. </w:t>
      </w:r>
      <w:hyperlink r:id="rId142">
        <w:r w:rsidRPr="211FD4FA">
          <w:rPr>
            <w:rStyle w:val="Hyperlink"/>
          </w:rPr>
          <w:t>https://doi.org/10.1111/j.1752-8062.2011.00349.x</w:t>
        </w:r>
      </w:hyperlink>
    </w:p>
    <w:p w14:paraId="29357758" w14:textId="7A8F5069" w:rsidR="7620A5A5" w:rsidRDefault="7620A5A5" w:rsidP="6DF82F46"/>
    <w:p w14:paraId="110CDACA" w14:textId="4FB7C001" w:rsidR="00A64DF4" w:rsidRDefault="00A64DF4">
      <w:pPr>
        <w:rPr>
          <w:sz w:val="28"/>
          <w:szCs w:val="28"/>
        </w:rPr>
      </w:pPr>
      <w:r>
        <w:rPr>
          <w:sz w:val="28"/>
          <w:szCs w:val="28"/>
        </w:rPr>
        <w:br w:type="page"/>
      </w:r>
    </w:p>
    <w:p w14:paraId="574DB4BD" w14:textId="762B682F" w:rsidR="7620A5A5" w:rsidRPr="008C6408" w:rsidRDefault="00A64DF4" w:rsidP="002E2D0F">
      <w:pPr>
        <w:pStyle w:val="Heading2"/>
      </w:pPr>
      <w:bookmarkStart w:id="0" w:name="_Appendix:_YCN_Recruitment"/>
      <w:bookmarkEnd w:id="0"/>
      <w:r w:rsidRPr="008C6408">
        <w:lastRenderedPageBreak/>
        <w:t>Appendix: YCN Recruitment Flyer with QR_5.pdf</w:t>
      </w:r>
    </w:p>
    <w:p w14:paraId="7A48BC45" w14:textId="365F0144" w:rsidR="003E59E9" w:rsidRDefault="003E59E9" w:rsidP="6DF82F46">
      <w:pPr>
        <w:rPr>
          <w:sz w:val="28"/>
          <w:szCs w:val="28"/>
        </w:rPr>
      </w:pPr>
      <w:r>
        <w:rPr>
          <w:noProof/>
        </w:rPr>
        <w:drawing>
          <wp:inline distT="0" distB="0" distL="0" distR="0" wp14:anchorId="43E61D51" wp14:editId="31CCDC5A">
            <wp:extent cx="6000750" cy="780388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r="802"/>
                    <a:stretch/>
                  </pic:blipFill>
                  <pic:spPr bwMode="auto">
                    <a:xfrm>
                      <a:off x="0" y="0"/>
                      <a:ext cx="6009283" cy="7814978"/>
                    </a:xfrm>
                    <a:prstGeom prst="rect">
                      <a:avLst/>
                    </a:prstGeom>
                    <a:ln>
                      <a:noFill/>
                    </a:ln>
                    <a:extLst>
                      <a:ext uri="{53640926-AAD7-44D8-BBD7-CCE9431645EC}">
                        <a14:shadowObscured xmlns:a14="http://schemas.microsoft.com/office/drawing/2010/main"/>
                      </a:ext>
                    </a:extLst>
                  </pic:spPr>
                </pic:pic>
              </a:graphicData>
            </a:graphic>
          </wp:inline>
        </w:drawing>
      </w:r>
    </w:p>
    <w:p w14:paraId="75C050D6" w14:textId="201CF220" w:rsidR="00C14CDA" w:rsidRDefault="00AF3683" w:rsidP="6DF82F46">
      <w:pPr>
        <w:rPr>
          <w:sz w:val="28"/>
          <w:szCs w:val="28"/>
        </w:rPr>
      </w:pPr>
      <w:r>
        <w:rPr>
          <w:noProof/>
        </w:rPr>
        <w:lastRenderedPageBreak/>
        <w:drawing>
          <wp:inline distT="0" distB="0" distL="0" distR="0" wp14:anchorId="3FFB728E" wp14:editId="74681164">
            <wp:extent cx="6276975" cy="8021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t="628" r="802"/>
                    <a:stretch/>
                  </pic:blipFill>
                  <pic:spPr bwMode="auto">
                    <a:xfrm>
                      <a:off x="0" y="0"/>
                      <a:ext cx="6281181" cy="8026518"/>
                    </a:xfrm>
                    <a:prstGeom prst="rect">
                      <a:avLst/>
                    </a:prstGeom>
                    <a:ln>
                      <a:noFill/>
                    </a:ln>
                    <a:extLst>
                      <a:ext uri="{53640926-AAD7-44D8-BBD7-CCE9431645EC}">
                        <a14:shadowObscured xmlns:a14="http://schemas.microsoft.com/office/drawing/2010/main"/>
                      </a:ext>
                    </a:extLst>
                  </pic:spPr>
                </pic:pic>
              </a:graphicData>
            </a:graphic>
          </wp:inline>
        </w:drawing>
      </w:r>
    </w:p>
    <w:p w14:paraId="0810681F" w14:textId="78771A11" w:rsidR="00B2208D" w:rsidRDefault="00B2208D" w:rsidP="002878BD">
      <w:pPr>
        <w:pStyle w:val="Heading2"/>
        <w:rPr>
          <w:sz w:val="28"/>
          <w:szCs w:val="28"/>
        </w:rPr>
        <w:sectPr w:rsidR="00B2208D">
          <w:pgSz w:w="12240" w:h="15840"/>
          <w:pgMar w:top="1440" w:right="1440" w:bottom="1440" w:left="1440" w:header="720" w:footer="720" w:gutter="0"/>
          <w:cols w:space="720"/>
          <w:docGrid w:linePitch="360"/>
        </w:sectPr>
      </w:pPr>
    </w:p>
    <w:p w14:paraId="290041C6" w14:textId="77777777" w:rsidR="00D30AC5" w:rsidRDefault="0088446C" w:rsidP="002878BD">
      <w:pPr>
        <w:pStyle w:val="Heading2"/>
        <w:rPr>
          <w:sz w:val="28"/>
          <w:szCs w:val="28"/>
        </w:rPr>
      </w:pPr>
      <w:bookmarkStart w:id="1" w:name="_Appendix:_1707550885_Warden_FIT_Stu"/>
      <w:bookmarkStart w:id="2" w:name="_Appendix:_1707550885_Warden_FIT_fac"/>
      <w:bookmarkEnd w:id="1"/>
      <w:bookmarkEnd w:id="2"/>
      <w:r>
        <w:rPr>
          <w:sz w:val="28"/>
          <w:szCs w:val="28"/>
        </w:rPr>
        <w:lastRenderedPageBreak/>
        <w:t xml:space="preserve">Appendix: </w:t>
      </w:r>
      <w:r w:rsidR="008E22AD" w:rsidRPr="008E22AD">
        <w:rPr>
          <w:sz w:val="28"/>
          <w:szCs w:val="28"/>
        </w:rPr>
        <w:t>1707550885_Warden_FIT_facebok ads_rv2</w:t>
      </w:r>
      <w:r w:rsidR="00D30AC5">
        <w:rPr>
          <w:sz w:val="28"/>
          <w:szCs w:val="28"/>
        </w:rPr>
        <w:t>.pdf</w:t>
      </w:r>
    </w:p>
    <w:p w14:paraId="27A4E719" w14:textId="6201BDA7" w:rsidR="00D30AC5" w:rsidRDefault="00CF6599" w:rsidP="002878BD">
      <w:pPr>
        <w:pStyle w:val="Heading2"/>
        <w:rPr>
          <w:sz w:val="28"/>
          <w:szCs w:val="28"/>
        </w:rPr>
      </w:pPr>
      <w:r>
        <w:rPr>
          <w:noProof/>
          <w:sz w:val="28"/>
          <w:szCs w:val="28"/>
        </w:rPr>
        <w:drawing>
          <wp:inline distT="0" distB="0" distL="0" distR="0" wp14:anchorId="77D58C34" wp14:editId="748924DC">
            <wp:extent cx="6387641" cy="334327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395977" cy="3347638"/>
                    </a:xfrm>
                    <a:prstGeom prst="rect">
                      <a:avLst/>
                    </a:prstGeom>
                  </pic:spPr>
                </pic:pic>
              </a:graphicData>
            </a:graphic>
          </wp:inline>
        </w:drawing>
      </w:r>
    </w:p>
    <w:p w14:paraId="19DDDF2F" w14:textId="77777777" w:rsidR="00D30AC5" w:rsidRDefault="00D30AC5" w:rsidP="002878BD">
      <w:pPr>
        <w:pStyle w:val="Heading2"/>
        <w:rPr>
          <w:sz w:val="28"/>
          <w:szCs w:val="28"/>
        </w:rPr>
      </w:pPr>
    </w:p>
    <w:p w14:paraId="5E338610" w14:textId="4C57FBCA" w:rsidR="00CF6599" w:rsidRDefault="00CF6599">
      <w:pPr>
        <w:rPr>
          <w:rFonts w:asciiTheme="majorHAnsi" w:eastAsiaTheme="majorEastAsia" w:hAnsiTheme="majorHAnsi" w:cstheme="majorBidi"/>
          <w:color w:val="2F5496" w:themeColor="accent1" w:themeShade="BF"/>
          <w:sz w:val="28"/>
          <w:szCs w:val="28"/>
        </w:rPr>
      </w:pPr>
      <w:r>
        <w:rPr>
          <w:sz w:val="28"/>
          <w:szCs w:val="28"/>
        </w:rPr>
        <w:br w:type="page"/>
      </w:r>
    </w:p>
    <w:p w14:paraId="5BA69131" w14:textId="3804130B" w:rsidR="005669AC" w:rsidRDefault="002878BD" w:rsidP="002878BD">
      <w:pPr>
        <w:pStyle w:val="Heading2"/>
      </w:pPr>
      <w:r>
        <w:rPr>
          <w:sz w:val="28"/>
          <w:szCs w:val="28"/>
        </w:rPr>
        <w:lastRenderedPageBreak/>
        <w:t xml:space="preserve">Appendix: </w:t>
      </w:r>
      <w:r>
        <w:t>1707550885_Warden_FIT_Study_Brochure_rv5(1).pdf</w:t>
      </w:r>
      <w:r>
        <w:rPr>
          <w:rStyle w:val="CommentReference"/>
        </w:rPr>
        <w:t/>
      </w:r>
      <w:r w:rsidR="006D1686">
        <w:t xml:space="preserve"> (2 pages)</w:t>
      </w:r>
    </w:p>
    <w:p w14:paraId="2EC1C4C8" w14:textId="1CF8EC8A" w:rsidR="006A5646" w:rsidRDefault="00692541" w:rsidP="002878BD">
      <w:r>
        <w:rPr>
          <w:noProof/>
        </w:rPr>
        <w:drawing>
          <wp:inline distT="0" distB="0" distL="0" distR="0" wp14:anchorId="1B5BE22E" wp14:editId="2F00AE71">
            <wp:extent cx="5086350" cy="787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086350" cy="7877175"/>
                    </a:xfrm>
                    <a:prstGeom prst="rect">
                      <a:avLst/>
                    </a:prstGeom>
                  </pic:spPr>
                </pic:pic>
              </a:graphicData>
            </a:graphic>
          </wp:inline>
        </w:drawing>
      </w:r>
    </w:p>
    <w:p w14:paraId="149FC176" w14:textId="3D5B28DE" w:rsidR="00587034" w:rsidRDefault="00587034" w:rsidP="00587034">
      <w:pPr>
        <w:pStyle w:val="Heading2"/>
      </w:pPr>
      <w:bookmarkStart w:id="3" w:name="_Appendix:_EAZ171_RecMats_PatientSum"/>
      <w:bookmarkEnd w:id="3"/>
      <w:r>
        <w:lastRenderedPageBreak/>
        <w:t>Appendix: EAZ171_RecMats_PatientSummaryTrifold_041219.pdf</w:t>
      </w:r>
      <w:r>
        <w:rPr>
          <w:rStyle w:val="CommentReference"/>
        </w:rPr>
        <w:t/>
      </w:r>
      <w:r w:rsidR="006D1686">
        <w:t xml:space="preserve"> (2 pages)</w:t>
      </w:r>
    </w:p>
    <w:p w14:paraId="7169DF3F" w14:textId="3C28680C" w:rsidR="00587034" w:rsidRDefault="002E0EEB" w:rsidP="00587034">
      <w:r>
        <w:rPr>
          <w:noProof/>
        </w:rPr>
        <w:drawing>
          <wp:inline distT="0" distB="0" distL="0" distR="0" wp14:anchorId="61AEF279" wp14:editId="0FBCB476">
            <wp:extent cx="5123793" cy="39306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t="960" b="-1"/>
                    <a:stretch/>
                  </pic:blipFill>
                  <pic:spPr bwMode="auto">
                    <a:xfrm>
                      <a:off x="0" y="0"/>
                      <a:ext cx="5135070" cy="3939301"/>
                    </a:xfrm>
                    <a:prstGeom prst="rect">
                      <a:avLst/>
                    </a:prstGeom>
                    <a:ln>
                      <a:noFill/>
                    </a:ln>
                    <a:extLst>
                      <a:ext uri="{53640926-AAD7-44D8-BBD7-CCE9431645EC}">
                        <a14:shadowObscured xmlns:a14="http://schemas.microsoft.com/office/drawing/2010/main"/>
                      </a:ext>
                    </a:extLst>
                  </pic:spPr>
                </pic:pic>
              </a:graphicData>
            </a:graphic>
          </wp:inline>
        </w:drawing>
      </w:r>
    </w:p>
    <w:p w14:paraId="7D01665D" w14:textId="752C6F8B" w:rsidR="00D84F8E" w:rsidRDefault="006F4BF0" w:rsidP="00587034">
      <w:r>
        <w:rPr>
          <w:noProof/>
        </w:rPr>
        <w:drawing>
          <wp:inline distT="0" distB="0" distL="0" distR="0" wp14:anchorId="1ABE2EED" wp14:editId="30C561A6">
            <wp:extent cx="5123180" cy="387021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t="1652" b="967"/>
                    <a:stretch/>
                  </pic:blipFill>
                  <pic:spPr bwMode="auto">
                    <a:xfrm>
                      <a:off x="0" y="0"/>
                      <a:ext cx="5152412" cy="3892298"/>
                    </a:xfrm>
                    <a:prstGeom prst="rect">
                      <a:avLst/>
                    </a:prstGeom>
                    <a:ln>
                      <a:noFill/>
                    </a:ln>
                    <a:extLst>
                      <a:ext uri="{53640926-AAD7-44D8-BBD7-CCE9431645EC}">
                        <a14:shadowObscured xmlns:a14="http://schemas.microsoft.com/office/drawing/2010/main"/>
                      </a:ext>
                    </a:extLst>
                  </pic:spPr>
                </pic:pic>
              </a:graphicData>
            </a:graphic>
          </wp:inline>
        </w:drawing>
      </w:r>
    </w:p>
    <w:p w14:paraId="65C28788" w14:textId="6F716792" w:rsidR="006F4BF0" w:rsidRDefault="00D84F8E" w:rsidP="003C34C9">
      <w:pPr>
        <w:pStyle w:val="Heading2"/>
      </w:pPr>
      <w:bookmarkStart w:id="4" w:name="_Appendix:_Mythorfactv3.pdf"/>
      <w:bookmarkEnd w:id="4"/>
      <w:r>
        <w:br w:type="page"/>
      </w:r>
      <w:r>
        <w:lastRenderedPageBreak/>
        <w:t>Appendix: Mythorfactv3.pd</w:t>
      </w:r>
      <w:r w:rsidR="003C34C9">
        <w:t>f</w:t>
      </w:r>
      <w:r w:rsidR="006D1686">
        <w:t xml:space="preserve"> (2 pages)</w:t>
      </w:r>
    </w:p>
    <w:p w14:paraId="6506F521" w14:textId="35B52A6B" w:rsidR="003C34C9" w:rsidRDefault="009F043C" w:rsidP="003C34C9">
      <w:r>
        <w:rPr>
          <w:noProof/>
        </w:rPr>
        <w:drawing>
          <wp:inline distT="0" distB="0" distL="0" distR="0" wp14:anchorId="5261D86F" wp14:editId="395AA652">
            <wp:extent cx="5943600" cy="7840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3600" cy="7840980"/>
                    </a:xfrm>
                    <a:prstGeom prst="rect">
                      <a:avLst/>
                    </a:prstGeom>
                  </pic:spPr>
                </pic:pic>
              </a:graphicData>
            </a:graphic>
          </wp:inline>
        </w:drawing>
      </w:r>
    </w:p>
    <w:p w14:paraId="02292B02" w14:textId="3C337E10" w:rsidR="005E1ACD" w:rsidRDefault="00117E2C" w:rsidP="003C34C9">
      <w:r>
        <w:rPr>
          <w:noProof/>
        </w:rPr>
        <w:lastRenderedPageBreak/>
        <w:drawing>
          <wp:inline distT="0" distB="0" distL="0" distR="0" wp14:anchorId="60836FE7" wp14:editId="671DD270">
            <wp:extent cx="5943600" cy="7746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7746365"/>
                    </a:xfrm>
                    <a:prstGeom prst="rect">
                      <a:avLst/>
                    </a:prstGeom>
                  </pic:spPr>
                </pic:pic>
              </a:graphicData>
            </a:graphic>
          </wp:inline>
        </w:drawing>
      </w:r>
    </w:p>
    <w:p w14:paraId="1E78122B" w14:textId="77777777" w:rsidR="005E1ACD" w:rsidRDefault="005E1ACD">
      <w:r>
        <w:br w:type="page"/>
      </w:r>
    </w:p>
    <w:p w14:paraId="3A31777C" w14:textId="77777777" w:rsidR="005E1ACD" w:rsidRPr="005E1ACD" w:rsidRDefault="005E1ACD" w:rsidP="005E1ACD"/>
    <w:sectPr w:rsidR="005E1ACD" w:rsidRPr="005E1ACD" w:rsidSect="00B2208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4AA"/>
    <w:multiLevelType w:val="hybridMultilevel"/>
    <w:tmpl w:val="E902B89A"/>
    <w:lvl w:ilvl="0" w:tplc="8FA4248A">
      <w:start w:val="1"/>
      <w:numFmt w:val="bullet"/>
      <w:lvlText w:val=""/>
      <w:lvlJc w:val="left"/>
      <w:pPr>
        <w:ind w:left="720" w:hanging="360"/>
      </w:pPr>
      <w:rPr>
        <w:rFonts w:ascii="Symbol" w:hAnsi="Symbol" w:hint="default"/>
      </w:rPr>
    </w:lvl>
    <w:lvl w:ilvl="1" w:tplc="1FAEB044">
      <w:start w:val="1"/>
      <w:numFmt w:val="bullet"/>
      <w:lvlText w:val="o"/>
      <w:lvlJc w:val="left"/>
      <w:pPr>
        <w:ind w:left="1440" w:hanging="360"/>
      </w:pPr>
      <w:rPr>
        <w:rFonts w:ascii="Courier New" w:hAnsi="Courier New" w:hint="default"/>
      </w:rPr>
    </w:lvl>
    <w:lvl w:ilvl="2" w:tplc="CA28D8CA">
      <w:start w:val="1"/>
      <w:numFmt w:val="bullet"/>
      <w:lvlText w:val=""/>
      <w:lvlJc w:val="left"/>
      <w:pPr>
        <w:ind w:left="2160" w:hanging="360"/>
      </w:pPr>
      <w:rPr>
        <w:rFonts w:ascii="Wingdings" w:hAnsi="Wingdings" w:hint="default"/>
      </w:rPr>
    </w:lvl>
    <w:lvl w:ilvl="3" w:tplc="7DDAB574">
      <w:start w:val="1"/>
      <w:numFmt w:val="bullet"/>
      <w:lvlText w:val=""/>
      <w:lvlJc w:val="left"/>
      <w:pPr>
        <w:ind w:left="2880" w:hanging="360"/>
      </w:pPr>
      <w:rPr>
        <w:rFonts w:ascii="Symbol" w:hAnsi="Symbol" w:hint="default"/>
      </w:rPr>
    </w:lvl>
    <w:lvl w:ilvl="4" w:tplc="9A6A3C16">
      <w:start w:val="1"/>
      <w:numFmt w:val="bullet"/>
      <w:lvlText w:val="o"/>
      <w:lvlJc w:val="left"/>
      <w:pPr>
        <w:ind w:left="3600" w:hanging="360"/>
      </w:pPr>
      <w:rPr>
        <w:rFonts w:ascii="Courier New" w:hAnsi="Courier New" w:hint="default"/>
      </w:rPr>
    </w:lvl>
    <w:lvl w:ilvl="5" w:tplc="A4281164">
      <w:start w:val="1"/>
      <w:numFmt w:val="bullet"/>
      <w:lvlText w:val=""/>
      <w:lvlJc w:val="left"/>
      <w:pPr>
        <w:ind w:left="4320" w:hanging="360"/>
      </w:pPr>
      <w:rPr>
        <w:rFonts w:ascii="Wingdings" w:hAnsi="Wingdings" w:hint="default"/>
      </w:rPr>
    </w:lvl>
    <w:lvl w:ilvl="6" w:tplc="AEF46692">
      <w:start w:val="1"/>
      <w:numFmt w:val="bullet"/>
      <w:lvlText w:val=""/>
      <w:lvlJc w:val="left"/>
      <w:pPr>
        <w:ind w:left="5040" w:hanging="360"/>
      </w:pPr>
      <w:rPr>
        <w:rFonts w:ascii="Symbol" w:hAnsi="Symbol" w:hint="default"/>
      </w:rPr>
    </w:lvl>
    <w:lvl w:ilvl="7" w:tplc="5AE8D82A">
      <w:start w:val="1"/>
      <w:numFmt w:val="bullet"/>
      <w:lvlText w:val="o"/>
      <w:lvlJc w:val="left"/>
      <w:pPr>
        <w:ind w:left="5760" w:hanging="360"/>
      </w:pPr>
      <w:rPr>
        <w:rFonts w:ascii="Courier New" w:hAnsi="Courier New" w:hint="default"/>
      </w:rPr>
    </w:lvl>
    <w:lvl w:ilvl="8" w:tplc="68D65326">
      <w:start w:val="1"/>
      <w:numFmt w:val="bullet"/>
      <w:lvlText w:val=""/>
      <w:lvlJc w:val="left"/>
      <w:pPr>
        <w:ind w:left="6480" w:hanging="360"/>
      </w:pPr>
      <w:rPr>
        <w:rFonts w:ascii="Wingdings" w:hAnsi="Wingdings" w:hint="default"/>
      </w:rPr>
    </w:lvl>
  </w:abstractNum>
  <w:abstractNum w:abstractNumId="1" w15:restartNumberingAfterBreak="0">
    <w:nsid w:val="01234316"/>
    <w:multiLevelType w:val="hybridMultilevel"/>
    <w:tmpl w:val="E9BC82AC"/>
    <w:lvl w:ilvl="0" w:tplc="A3269700">
      <w:start w:val="1"/>
      <w:numFmt w:val="bullet"/>
      <w:lvlText w:val=""/>
      <w:lvlJc w:val="left"/>
      <w:pPr>
        <w:ind w:left="720" w:hanging="360"/>
      </w:pPr>
      <w:rPr>
        <w:rFonts w:ascii="Symbol" w:hAnsi="Symbol" w:hint="default"/>
      </w:rPr>
    </w:lvl>
    <w:lvl w:ilvl="1" w:tplc="82AA1E44">
      <w:start w:val="1"/>
      <w:numFmt w:val="bullet"/>
      <w:lvlText w:val="o"/>
      <w:lvlJc w:val="left"/>
      <w:pPr>
        <w:ind w:left="1440" w:hanging="360"/>
      </w:pPr>
      <w:rPr>
        <w:rFonts w:ascii="Courier New" w:hAnsi="Courier New" w:hint="default"/>
      </w:rPr>
    </w:lvl>
    <w:lvl w:ilvl="2" w:tplc="A26A45E0">
      <w:start w:val="1"/>
      <w:numFmt w:val="bullet"/>
      <w:lvlText w:val=""/>
      <w:lvlJc w:val="left"/>
      <w:pPr>
        <w:ind w:left="2160" w:hanging="360"/>
      </w:pPr>
      <w:rPr>
        <w:rFonts w:ascii="Wingdings" w:hAnsi="Wingdings" w:hint="default"/>
      </w:rPr>
    </w:lvl>
    <w:lvl w:ilvl="3" w:tplc="148CACD6">
      <w:start w:val="1"/>
      <w:numFmt w:val="bullet"/>
      <w:lvlText w:val=""/>
      <w:lvlJc w:val="left"/>
      <w:pPr>
        <w:ind w:left="2880" w:hanging="360"/>
      </w:pPr>
      <w:rPr>
        <w:rFonts w:ascii="Symbol" w:hAnsi="Symbol" w:hint="default"/>
      </w:rPr>
    </w:lvl>
    <w:lvl w:ilvl="4" w:tplc="3162E8CC">
      <w:start w:val="1"/>
      <w:numFmt w:val="bullet"/>
      <w:lvlText w:val="o"/>
      <w:lvlJc w:val="left"/>
      <w:pPr>
        <w:ind w:left="3600" w:hanging="360"/>
      </w:pPr>
      <w:rPr>
        <w:rFonts w:ascii="Courier New" w:hAnsi="Courier New" w:hint="default"/>
      </w:rPr>
    </w:lvl>
    <w:lvl w:ilvl="5" w:tplc="6D76E56A">
      <w:start w:val="1"/>
      <w:numFmt w:val="bullet"/>
      <w:lvlText w:val=""/>
      <w:lvlJc w:val="left"/>
      <w:pPr>
        <w:ind w:left="4320" w:hanging="360"/>
      </w:pPr>
      <w:rPr>
        <w:rFonts w:ascii="Wingdings" w:hAnsi="Wingdings" w:hint="default"/>
      </w:rPr>
    </w:lvl>
    <w:lvl w:ilvl="6" w:tplc="C0F881EA">
      <w:start w:val="1"/>
      <w:numFmt w:val="bullet"/>
      <w:lvlText w:val=""/>
      <w:lvlJc w:val="left"/>
      <w:pPr>
        <w:ind w:left="5040" w:hanging="360"/>
      </w:pPr>
      <w:rPr>
        <w:rFonts w:ascii="Symbol" w:hAnsi="Symbol" w:hint="default"/>
      </w:rPr>
    </w:lvl>
    <w:lvl w:ilvl="7" w:tplc="4D02C432">
      <w:start w:val="1"/>
      <w:numFmt w:val="bullet"/>
      <w:lvlText w:val="o"/>
      <w:lvlJc w:val="left"/>
      <w:pPr>
        <w:ind w:left="5760" w:hanging="360"/>
      </w:pPr>
      <w:rPr>
        <w:rFonts w:ascii="Courier New" w:hAnsi="Courier New" w:hint="default"/>
      </w:rPr>
    </w:lvl>
    <w:lvl w:ilvl="8" w:tplc="36DAB506">
      <w:start w:val="1"/>
      <w:numFmt w:val="bullet"/>
      <w:lvlText w:val=""/>
      <w:lvlJc w:val="left"/>
      <w:pPr>
        <w:ind w:left="6480" w:hanging="360"/>
      </w:pPr>
      <w:rPr>
        <w:rFonts w:ascii="Wingdings" w:hAnsi="Wingdings" w:hint="default"/>
      </w:rPr>
    </w:lvl>
  </w:abstractNum>
  <w:abstractNum w:abstractNumId="2" w15:restartNumberingAfterBreak="0">
    <w:nsid w:val="0C764436"/>
    <w:multiLevelType w:val="hybridMultilevel"/>
    <w:tmpl w:val="0854C35A"/>
    <w:lvl w:ilvl="0" w:tplc="D00ABD10">
      <w:start w:val="1"/>
      <w:numFmt w:val="bullet"/>
      <w:lvlText w:val=""/>
      <w:lvlJc w:val="left"/>
      <w:pPr>
        <w:ind w:left="720" w:hanging="360"/>
      </w:pPr>
      <w:rPr>
        <w:rFonts w:ascii="Symbol" w:hAnsi="Symbol" w:hint="default"/>
      </w:rPr>
    </w:lvl>
    <w:lvl w:ilvl="1" w:tplc="8864D362">
      <w:start w:val="1"/>
      <w:numFmt w:val="bullet"/>
      <w:lvlText w:val="o"/>
      <w:lvlJc w:val="left"/>
      <w:pPr>
        <w:ind w:left="1440" w:hanging="360"/>
      </w:pPr>
      <w:rPr>
        <w:rFonts w:ascii="Courier New" w:hAnsi="Courier New" w:hint="default"/>
      </w:rPr>
    </w:lvl>
    <w:lvl w:ilvl="2" w:tplc="DC1A800C">
      <w:start w:val="1"/>
      <w:numFmt w:val="bullet"/>
      <w:lvlText w:val=""/>
      <w:lvlJc w:val="left"/>
      <w:pPr>
        <w:ind w:left="2160" w:hanging="360"/>
      </w:pPr>
      <w:rPr>
        <w:rFonts w:ascii="Wingdings" w:hAnsi="Wingdings" w:hint="default"/>
      </w:rPr>
    </w:lvl>
    <w:lvl w:ilvl="3" w:tplc="F482B8BC">
      <w:start w:val="1"/>
      <w:numFmt w:val="bullet"/>
      <w:lvlText w:val=""/>
      <w:lvlJc w:val="left"/>
      <w:pPr>
        <w:ind w:left="2880" w:hanging="360"/>
      </w:pPr>
      <w:rPr>
        <w:rFonts w:ascii="Symbol" w:hAnsi="Symbol" w:hint="default"/>
      </w:rPr>
    </w:lvl>
    <w:lvl w:ilvl="4" w:tplc="778A5C80">
      <w:start w:val="1"/>
      <w:numFmt w:val="bullet"/>
      <w:lvlText w:val="o"/>
      <w:lvlJc w:val="left"/>
      <w:pPr>
        <w:ind w:left="3600" w:hanging="360"/>
      </w:pPr>
      <w:rPr>
        <w:rFonts w:ascii="Courier New" w:hAnsi="Courier New" w:hint="default"/>
      </w:rPr>
    </w:lvl>
    <w:lvl w:ilvl="5" w:tplc="FE42F616">
      <w:start w:val="1"/>
      <w:numFmt w:val="bullet"/>
      <w:lvlText w:val=""/>
      <w:lvlJc w:val="left"/>
      <w:pPr>
        <w:ind w:left="4320" w:hanging="360"/>
      </w:pPr>
      <w:rPr>
        <w:rFonts w:ascii="Wingdings" w:hAnsi="Wingdings" w:hint="default"/>
      </w:rPr>
    </w:lvl>
    <w:lvl w:ilvl="6" w:tplc="41A6FCD4">
      <w:start w:val="1"/>
      <w:numFmt w:val="bullet"/>
      <w:lvlText w:val=""/>
      <w:lvlJc w:val="left"/>
      <w:pPr>
        <w:ind w:left="5040" w:hanging="360"/>
      </w:pPr>
      <w:rPr>
        <w:rFonts w:ascii="Symbol" w:hAnsi="Symbol" w:hint="default"/>
      </w:rPr>
    </w:lvl>
    <w:lvl w:ilvl="7" w:tplc="1D522234">
      <w:start w:val="1"/>
      <w:numFmt w:val="bullet"/>
      <w:lvlText w:val="o"/>
      <w:lvlJc w:val="left"/>
      <w:pPr>
        <w:ind w:left="5760" w:hanging="360"/>
      </w:pPr>
      <w:rPr>
        <w:rFonts w:ascii="Courier New" w:hAnsi="Courier New" w:hint="default"/>
      </w:rPr>
    </w:lvl>
    <w:lvl w:ilvl="8" w:tplc="8F645BD6">
      <w:start w:val="1"/>
      <w:numFmt w:val="bullet"/>
      <w:lvlText w:val=""/>
      <w:lvlJc w:val="left"/>
      <w:pPr>
        <w:ind w:left="6480" w:hanging="360"/>
      </w:pPr>
      <w:rPr>
        <w:rFonts w:ascii="Wingdings" w:hAnsi="Wingdings" w:hint="default"/>
      </w:rPr>
    </w:lvl>
  </w:abstractNum>
  <w:abstractNum w:abstractNumId="3" w15:restartNumberingAfterBreak="0">
    <w:nsid w:val="0EB903D3"/>
    <w:multiLevelType w:val="hybridMultilevel"/>
    <w:tmpl w:val="CDF00404"/>
    <w:lvl w:ilvl="0" w:tplc="535E98F0">
      <w:start w:val="1"/>
      <w:numFmt w:val="bullet"/>
      <w:lvlText w:val=""/>
      <w:lvlJc w:val="left"/>
      <w:pPr>
        <w:ind w:left="720" w:hanging="360"/>
      </w:pPr>
      <w:rPr>
        <w:rFonts w:ascii="Symbol" w:hAnsi="Symbol" w:hint="default"/>
      </w:rPr>
    </w:lvl>
    <w:lvl w:ilvl="1" w:tplc="B01E1D4A">
      <w:start w:val="1"/>
      <w:numFmt w:val="bullet"/>
      <w:lvlText w:val="o"/>
      <w:lvlJc w:val="left"/>
      <w:pPr>
        <w:ind w:left="1440" w:hanging="360"/>
      </w:pPr>
      <w:rPr>
        <w:rFonts w:ascii="Courier New" w:hAnsi="Courier New" w:hint="default"/>
      </w:rPr>
    </w:lvl>
    <w:lvl w:ilvl="2" w:tplc="EED04CFE">
      <w:start w:val="1"/>
      <w:numFmt w:val="bullet"/>
      <w:lvlText w:val=""/>
      <w:lvlJc w:val="left"/>
      <w:pPr>
        <w:ind w:left="2160" w:hanging="360"/>
      </w:pPr>
      <w:rPr>
        <w:rFonts w:ascii="Wingdings" w:hAnsi="Wingdings" w:hint="default"/>
      </w:rPr>
    </w:lvl>
    <w:lvl w:ilvl="3" w:tplc="0988E4E4">
      <w:start w:val="1"/>
      <w:numFmt w:val="bullet"/>
      <w:lvlText w:val=""/>
      <w:lvlJc w:val="left"/>
      <w:pPr>
        <w:ind w:left="2880" w:hanging="360"/>
      </w:pPr>
      <w:rPr>
        <w:rFonts w:ascii="Symbol" w:hAnsi="Symbol" w:hint="default"/>
      </w:rPr>
    </w:lvl>
    <w:lvl w:ilvl="4" w:tplc="93BAABA4">
      <w:start w:val="1"/>
      <w:numFmt w:val="bullet"/>
      <w:lvlText w:val="o"/>
      <w:lvlJc w:val="left"/>
      <w:pPr>
        <w:ind w:left="3600" w:hanging="360"/>
      </w:pPr>
      <w:rPr>
        <w:rFonts w:ascii="Courier New" w:hAnsi="Courier New" w:hint="default"/>
      </w:rPr>
    </w:lvl>
    <w:lvl w:ilvl="5" w:tplc="61D6CDFC">
      <w:start w:val="1"/>
      <w:numFmt w:val="bullet"/>
      <w:lvlText w:val=""/>
      <w:lvlJc w:val="left"/>
      <w:pPr>
        <w:ind w:left="4320" w:hanging="360"/>
      </w:pPr>
      <w:rPr>
        <w:rFonts w:ascii="Wingdings" w:hAnsi="Wingdings" w:hint="default"/>
      </w:rPr>
    </w:lvl>
    <w:lvl w:ilvl="6" w:tplc="EDEE721C">
      <w:start w:val="1"/>
      <w:numFmt w:val="bullet"/>
      <w:lvlText w:val=""/>
      <w:lvlJc w:val="left"/>
      <w:pPr>
        <w:ind w:left="5040" w:hanging="360"/>
      </w:pPr>
      <w:rPr>
        <w:rFonts w:ascii="Symbol" w:hAnsi="Symbol" w:hint="default"/>
      </w:rPr>
    </w:lvl>
    <w:lvl w:ilvl="7" w:tplc="112E61EA">
      <w:start w:val="1"/>
      <w:numFmt w:val="bullet"/>
      <w:lvlText w:val="o"/>
      <w:lvlJc w:val="left"/>
      <w:pPr>
        <w:ind w:left="5760" w:hanging="360"/>
      </w:pPr>
      <w:rPr>
        <w:rFonts w:ascii="Courier New" w:hAnsi="Courier New" w:hint="default"/>
      </w:rPr>
    </w:lvl>
    <w:lvl w:ilvl="8" w:tplc="D58626FC">
      <w:start w:val="1"/>
      <w:numFmt w:val="bullet"/>
      <w:lvlText w:val=""/>
      <w:lvlJc w:val="left"/>
      <w:pPr>
        <w:ind w:left="6480" w:hanging="360"/>
      </w:pPr>
      <w:rPr>
        <w:rFonts w:ascii="Wingdings" w:hAnsi="Wingdings" w:hint="default"/>
      </w:rPr>
    </w:lvl>
  </w:abstractNum>
  <w:abstractNum w:abstractNumId="4" w15:restartNumberingAfterBreak="0">
    <w:nsid w:val="1088663A"/>
    <w:multiLevelType w:val="hybridMultilevel"/>
    <w:tmpl w:val="19DC6E0A"/>
    <w:lvl w:ilvl="0" w:tplc="15269EDE">
      <w:start w:val="1"/>
      <w:numFmt w:val="bullet"/>
      <w:lvlText w:val=""/>
      <w:lvlJc w:val="left"/>
      <w:pPr>
        <w:ind w:left="720" w:hanging="360"/>
      </w:pPr>
      <w:rPr>
        <w:rFonts w:ascii="Symbol" w:hAnsi="Symbol" w:hint="default"/>
      </w:rPr>
    </w:lvl>
    <w:lvl w:ilvl="1" w:tplc="1B5C0020">
      <w:start w:val="1"/>
      <w:numFmt w:val="bullet"/>
      <w:lvlText w:val="o"/>
      <w:lvlJc w:val="left"/>
      <w:pPr>
        <w:ind w:left="1440" w:hanging="360"/>
      </w:pPr>
      <w:rPr>
        <w:rFonts w:ascii="Courier New" w:hAnsi="Courier New" w:hint="default"/>
      </w:rPr>
    </w:lvl>
    <w:lvl w:ilvl="2" w:tplc="1B0E4A34">
      <w:start w:val="1"/>
      <w:numFmt w:val="bullet"/>
      <w:lvlText w:val=""/>
      <w:lvlJc w:val="left"/>
      <w:pPr>
        <w:ind w:left="2160" w:hanging="360"/>
      </w:pPr>
      <w:rPr>
        <w:rFonts w:ascii="Wingdings" w:hAnsi="Wingdings" w:hint="default"/>
      </w:rPr>
    </w:lvl>
    <w:lvl w:ilvl="3" w:tplc="2B8E3B78">
      <w:start w:val="1"/>
      <w:numFmt w:val="bullet"/>
      <w:lvlText w:val=""/>
      <w:lvlJc w:val="left"/>
      <w:pPr>
        <w:ind w:left="2880" w:hanging="360"/>
      </w:pPr>
      <w:rPr>
        <w:rFonts w:ascii="Symbol" w:hAnsi="Symbol" w:hint="default"/>
      </w:rPr>
    </w:lvl>
    <w:lvl w:ilvl="4" w:tplc="CE4E02A8">
      <w:start w:val="1"/>
      <w:numFmt w:val="bullet"/>
      <w:lvlText w:val="o"/>
      <w:lvlJc w:val="left"/>
      <w:pPr>
        <w:ind w:left="3600" w:hanging="360"/>
      </w:pPr>
      <w:rPr>
        <w:rFonts w:ascii="Courier New" w:hAnsi="Courier New" w:hint="default"/>
      </w:rPr>
    </w:lvl>
    <w:lvl w:ilvl="5" w:tplc="20C80AF8">
      <w:start w:val="1"/>
      <w:numFmt w:val="bullet"/>
      <w:lvlText w:val=""/>
      <w:lvlJc w:val="left"/>
      <w:pPr>
        <w:ind w:left="4320" w:hanging="360"/>
      </w:pPr>
      <w:rPr>
        <w:rFonts w:ascii="Wingdings" w:hAnsi="Wingdings" w:hint="default"/>
      </w:rPr>
    </w:lvl>
    <w:lvl w:ilvl="6" w:tplc="1C8CAEF8">
      <w:start w:val="1"/>
      <w:numFmt w:val="bullet"/>
      <w:lvlText w:val=""/>
      <w:lvlJc w:val="left"/>
      <w:pPr>
        <w:ind w:left="5040" w:hanging="360"/>
      </w:pPr>
      <w:rPr>
        <w:rFonts w:ascii="Symbol" w:hAnsi="Symbol" w:hint="default"/>
      </w:rPr>
    </w:lvl>
    <w:lvl w:ilvl="7" w:tplc="F0327452">
      <w:start w:val="1"/>
      <w:numFmt w:val="bullet"/>
      <w:lvlText w:val="o"/>
      <w:lvlJc w:val="left"/>
      <w:pPr>
        <w:ind w:left="5760" w:hanging="360"/>
      </w:pPr>
      <w:rPr>
        <w:rFonts w:ascii="Courier New" w:hAnsi="Courier New" w:hint="default"/>
      </w:rPr>
    </w:lvl>
    <w:lvl w:ilvl="8" w:tplc="0AF6DF02">
      <w:start w:val="1"/>
      <w:numFmt w:val="bullet"/>
      <w:lvlText w:val=""/>
      <w:lvlJc w:val="left"/>
      <w:pPr>
        <w:ind w:left="6480" w:hanging="360"/>
      </w:pPr>
      <w:rPr>
        <w:rFonts w:ascii="Wingdings" w:hAnsi="Wingdings" w:hint="default"/>
      </w:rPr>
    </w:lvl>
  </w:abstractNum>
  <w:abstractNum w:abstractNumId="5" w15:restartNumberingAfterBreak="0">
    <w:nsid w:val="109B4C9F"/>
    <w:multiLevelType w:val="hybridMultilevel"/>
    <w:tmpl w:val="87B6D91A"/>
    <w:lvl w:ilvl="0" w:tplc="71E61E16">
      <w:start w:val="1"/>
      <w:numFmt w:val="bullet"/>
      <w:lvlText w:val=""/>
      <w:lvlJc w:val="left"/>
      <w:pPr>
        <w:ind w:left="720" w:hanging="360"/>
      </w:pPr>
      <w:rPr>
        <w:rFonts w:ascii="Symbol" w:hAnsi="Symbol" w:hint="default"/>
      </w:rPr>
    </w:lvl>
    <w:lvl w:ilvl="1" w:tplc="8A5C4F86">
      <w:start w:val="1"/>
      <w:numFmt w:val="bullet"/>
      <w:lvlText w:val="o"/>
      <w:lvlJc w:val="left"/>
      <w:pPr>
        <w:ind w:left="1440" w:hanging="360"/>
      </w:pPr>
      <w:rPr>
        <w:rFonts w:ascii="Courier New" w:hAnsi="Courier New" w:hint="default"/>
      </w:rPr>
    </w:lvl>
    <w:lvl w:ilvl="2" w:tplc="23303A3A">
      <w:start w:val="1"/>
      <w:numFmt w:val="bullet"/>
      <w:lvlText w:val=""/>
      <w:lvlJc w:val="left"/>
      <w:pPr>
        <w:ind w:left="2160" w:hanging="360"/>
      </w:pPr>
      <w:rPr>
        <w:rFonts w:ascii="Wingdings" w:hAnsi="Wingdings" w:hint="default"/>
      </w:rPr>
    </w:lvl>
    <w:lvl w:ilvl="3" w:tplc="36801A10">
      <w:start w:val="1"/>
      <w:numFmt w:val="bullet"/>
      <w:lvlText w:val=""/>
      <w:lvlJc w:val="left"/>
      <w:pPr>
        <w:ind w:left="2880" w:hanging="360"/>
      </w:pPr>
      <w:rPr>
        <w:rFonts w:ascii="Symbol" w:hAnsi="Symbol" w:hint="default"/>
      </w:rPr>
    </w:lvl>
    <w:lvl w:ilvl="4" w:tplc="3F88CD90">
      <w:start w:val="1"/>
      <w:numFmt w:val="bullet"/>
      <w:lvlText w:val="o"/>
      <w:lvlJc w:val="left"/>
      <w:pPr>
        <w:ind w:left="3600" w:hanging="360"/>
      </w:pPr>
      <w:rPr>
        <w:rFonts w:ascii="Courier New" w:hAnsi="Courier New" w:hint="default"/>
      </w:rPr>
    </w:lvl>
    <w:lvl w:ilvl="5" w:tplc="A8ECD724">
      <w:start w:val="1"/>
      <w:numFmt w:val="bullet"/>
      <w:lvlText w:val=""/>
      <w:lvlJc w:val="left"/>
      <w:pPr>
        <w:ind w:left="4320" w:hanging="360"/>
      </w:pPr>
      <w:rPr>
        <w:rFonts w:ascii="Wingdings" w:hAnsi="Wingdings" w:hint="default"/>
      </w:rPr>
    </w:lvl>
    <w:lvl w:ilvl="6" w:tplc="2CD203A6">
      <w:start w:val="1"/>
      <w:numFmt w:val="bullet"/>
      <w:lvlText w:val=""/>
      <w:lvlJc w:val="left"/>
      <w:pPr>
        <w:ind w:left="5040" w:hanging="360"/>
      </w:pPr>
      <w:rPr>
        <w:rFonts w:ascii="Symbol" w:hAnsi="Symbol" w:hint="default"/>
      </w:rPr>
    </w:lvl>
    <w:lvl w:ilvl="7" w:tplc="54EA2948">
      <w:start w:val="1"/>
      <w:numFmt w:val="bullet"/>
      <w:lvlText w:val="o"/>
      <w:lvlJc w:val="left"/>
      <w:pPr>
        <w:ind w:left="5760" w:hanging="360"/>
      </w:pPr>
      <w:rPr>
        <w:rFonts w:ascii="Courier New" w:hAnsi="Courier New" w:hint="default"/>
      </w:rPr>
    </w:lvl>
    <w:lvl w:ilvl="8" w:tplc="1FA458C4">
      <w:start w:val="1"/>
      <w:numFmt w:val="bullet"/>
      <w:lvlText w:val=""/>
      <w:lvlJc w:val="left"/>
      <w:pPr>
        <w:ind w:left="6480" w:hanging="360"/>
      </w:pPr>
      <w:rPr>
        <w:rFonts w:ascii="Wingdings" w:hAnsi="Wingdings" w:hint="default"/>
      </w:rPr>
    </w:lvl>
  </w:abstractNum>
  <w:abstractNum w:abstractNumId="6" w15:restartNumberingAfterBreak="0">
    <w:nsid w:val="135C6D8C"/>
    <w:multiLevelType w:val="hybridMultilevel"/>
    <w:tmpl w:val="BFF22D70"/>
    <w:lvl w:ilvl="0" w:tplc="78A239A4">
      <w:start w:val="1"/>
      <w:numFmt w:val="bullet"/>
      <w:lvlText w:val=""/>
      <w:lvlJc w:val="left"/>
      <w:pPr>
        <w:ind w:left="720" w:hanging="360"/>
      </w:pPr>
      <w:rPr>
        <w:rFonts w:ascii="Symbol" w:hAnsi="Symbol" w:hint="default"/>
      </w:rPr>
    </w:lvl>
    <w:lvl w:ilvl="1" w:tplc="97DA311A">
      <w:start w:val="1"/>
      <w:numFmt w:val="bullet"/>
      <w:lvlText w:val="o"/>
      <w:lvlJc w:val="left"/>
      <w:pPr>
        <w:ind w:left="1440" w:hanging="360"/>
      </w:pPr>
      <w:rPr>
        <w:rFonts w:ascii="Courier New" w:hAnsi="Courier New" w:hint="default"/>
      </w:rPr>
    </w:lvl>
    <w:lvl w:ilvl="2" w:tplc="F8241F0C">
      <w:start w:val="1"/>
      <w:numFmt w:val="bullet"/>
      <w:lvlText w:val=""/>
      <w:lvlJc w:val="left"/>
      <w:pPr>
        <w:ind w:left="2160" w:hanging="360"/>
      </w:pPr>
      <w:rPr>
        <w:rFonts w:ascii="Wingdings" w:hAnsi="Wingdings" w:hint="default"/>
      </w:rPr>
    </w:lvl>
    <w:lvl w:ilvl="3" w:tplc="56B25340">
      <w:start w:val="1"/>
      <w:numFmt w:val="bullet"/>
      <w:lvlText w:val=""/>
      <w:lvlJc w:val="left"/>
      <w:pPr>
        <w:ind w:left="2880" w:hanging="360"/>
      </w:pPr>
      <w:rPr>
        <w:rFonts w:ascii="Symbol" w:hAnsi="Symbol" w:hint="default"/>
      </w:rPr>
    </w:lvl>
    <w:lvl w:ilvl="4" w:tplc="28A225F0">
      <w:start w:val="1"/>
      <w:numFmt w:val="bullet"/>
      <w:lvlText w:val="o"/>
      <w:lvlJc w:val="left"/>
      <w:pPr>
        <w:ind w:left="3600" w:hanging="360"/>
      </w:pPr>
      <w:rPr>
        <w:rFonts w:ascii="Courier New" w:hAnsi="Courier New" w:hint="default"/>
      </w:rPr>
    </w:lvl>
    <w:lvl w:ilvl="5" w:tplc="EBC6CE60">
      <w:start w:val="1"/>
      <w:numFmt w:val="bullet"/>
      <w:lvlText w:val=""/>
      <w:lvlJc w:val="left"/>
      <w:pPr>
        <w:ind w:left="4320" w:hanging="360"/>
      </w:pPr>
      <w:rPr>
        <w:rFonts w:ascii="Wingdings" w:hAnsi="Wingdings" w:hint="default"/>
      </w:rPr>
    </w:lvl>
    <w:lvl w:ilvl="6" w:tplc="CFC2F694">
      <w:start w:val="1"/>
      <w:numFmt w:val="bullet"/>
      <w:lvlText w:val=""/>
      <w:lvlJc w:val="left"/>
      <w:pPr>
        <w:ind w:left="5040" w:hanging="360"/>
      </w:pPr>
      <w:rPr>
        <w:rFonts w:ascii="Symbol" w:hAnsi="Symbol" w:hint="default"/>
      </w:rPr>
    </w:lvl>
    <w:lvl w:ilvl="7" w:tplc="1F243036">
      <w:start w:val="1"/>
      <w:numFmt w:val="bullet"/>
      <w:lvlText w:val="o"/>
      <w:lvlJc w:val="left"/>
      <w:pPr>
        <w:ind w:left="5760" w:hanging="360"/>
      </w:pPr>
      <w:rPr>
        <w:rFonts w:ascii="Courier New" w:hAnsi="Courier New" w:hint="default"/>
      </w:rPr>
    </w:lvl>
    <w:lvl w:ilvl="8" w:tplc="FFAAC072">
      <w:start w:val="1"/>
      <w:numFmt w:val="bullet"/>
      <w:lvlText w:val=""/>
      <w:lvlJc w:val="left"/>
      <w:pPr>
        <w:ind w:left="6480" w:hanging="360"/>
      </w:pPr>
      <w:rPr>
        <w:rFonts w:ascii="Wingdings" w:hAnsi="Wingdings" w:hint="default"/>
      </w:rPr>
    </w:lvl>
  </w:abstractNum>
  <w:abstractNum w:abstractNumId="7" w15:restartNumberingAfterBreak="0">
    <w:nsid w:val="14B47476"/>
    <w:multiLevelType w:val="hybridMultilevel"/>
    <w:tmpl w:val="459CEE44"/>
    <w:lvl w:ilvl="0" w:tplc="5B7E7BD0">
      <w:start w:val="1"/>
      <w:numFmt w:val="bullet"/>
      <w:lvlText w:val=""/>
      <w:lvlJc w:val="left"/>
      <w:pPr>
        <w:ind w:left="720" w:hanging="360"/>
      </w:pPr>
      <w:rPr>
        <w:rFonts w:ascii="Symbol" w:hAnsi="Symbol" w:hint="default"/>
      </w:rPr>
    </w:lvl>
    <w:lvl w:ilvl="1" w:tplc="3DBE2ACC">
      <w:start w:val="1"/>
      <w:numFmt w:val="bullet"/>
      <w:lvlText w:val="o"/>
      <w:lvlJc w:val="left"/>
      <w:pPr>
        <w:ind w:left="1440" w:hanging="360"/>
      </w:pPr>
      <w:rPr>
        <w:rFonts w:ascii="Courier New" w:hAnsi="Courier New" w:hint="default"/>
      </w:rPr>
    </w:lvl>
    <w:lvl w:ilvl="2" w:tplc="4E1CFFB4">
      <w:start w:val="1"/>
      <w:numFmt w:val="bullet"/>
      <w:lvlText w:val=""/>
      <w:lvlJc w:val="left"/>
      <w:pPr>
        <w:ind w:left="2160" w:hanging="360"/>
      </w:pPr>
      <w:rPr>
        <w:rFonts w:ascii="Wingdings" w:hAnsi="Wingdings" w:hint="default"/>
      </w:rPr>
    </w:lvl>
    <w:lvl w:ilvl="3" w:tplc="3D2C43F8">
      <w:start w:val="1"/>
      <w:numFmt w:val="bullet"/>
      <w:lvlText w:val=""/>
      <w:lvlJc w:val="left"/>
      <w:pPr>
        <w:ind w:left="2880" w:hanging="360"/>
      </w:pPr>
      <w:rPr>
        <w:rFonts w:ascii="Symbol" w:hAnsi="Symbol" w:hint="default"/>
      </w:rPr>
    </w:lvl>
    <w:lvl w:ilvl="4" w:tplc="07327C1E">
      <w:start w:val="1"/>
      <w:numFmt w:val="bullet"/>
      <w:lvlText w:val="o"/>
      <w:lvlJc w:val="left"/>
      <w:pPr>
        <w:ind w:left="3600" w:hanging="360"/>
      </w:pPr>
      <w:rPr>
        <w:rFonts w:ascii="Courier New" w:hAnsi="Courier New" w:hint="default"/>
      </w:rPr>
    </w:lvl>
    <w:lvl w:ilvl="5" w:tplc="1B482024">
      <w:start w:val="1"/>
      <w:numFmt w:val="bullet"/>
      <w:lvlText w:val=""/>
      <w:lvlJc w:val="left"/>
      <w:pPr>
        <w:ind w:left="4320" w:hanging="360"/>
      </w:pPr>
      <w:rPr>
        <w:rFonts w:ascii="Wingdings" w:hAnsi="Wingdings" w:hint="default"/>
      </w:rPr>
    </w:lvl>
    <w:lvl w:ilvl="6" w:tplc="8CFC4C06">
      <w:start w:val="1"/>
      <w:numFmt w:val="bullet"/>
      <w:lvlText w:val=""/>
      <w:lvlJc w:val="left"/>
      <w:pPr>
        <w:ind w:left="5040" w:hanging="360"/>
      </w:pPr>
      <w:rPr>
        <w:rFonts w:ascii="Symbol" w:hAnsi="Symbol" w:hint="default"/>
      </w:rPr>
    </w:lvl>
    <w:lvl w:ilvl="7" w:tplc="EC484EF0">
      <w:start w:val="1"/>
      <w:numFmt w:val="bullet"/>
      <w:lvlText w:val="o"/>
      <w:lvlJc w:val="left"/>
      <w:pPr>
        <w:ind w:left="5760" w:hanging="360"/>
      </w:pPr>
      <w:rPr>
        <w:rFonts w:ascii="Courier New" w:hAnsi="Courier New" w:hint="default"/>
      </w:rPr>
    </w:lvl>
    <w:lvl w:ilvl="8" w:tplc="A6D6CF7C">
      <w:start w:val="1"/>
      <w:numFmt w:val="bullet"/>
      <w:lvlText w:val=""/>
      <w:lvlJc w:val="left"/>
      <w:pPr>
        <w:ind w:left="6480" w:hanging="360"/>
      </w:pPr>
      <w:rPr>
        <w:rFonts w:ascii="Wingdings" w:hAnsi="Wingdings" w:hint="default"/>
      </w:rPr>
    </w:lvl>
  </w:abstractNum>
  <w:abstractNum w:abstractNumId="8" w15:restartNumberingAfterBreak="0">
    <w:nsid w:val="1A556845"/>
    <w:multiLevelType w:val="hybridMultilevel"/>
    <w:tmpl w:val="D2DA98E6"/>
    <w:lvl w:ilvl="0" w:tplc="31D6345C">
      <w:start w:val="1"/>
      <w:numFmt w:val="bullet"/>
      <w:lvlText w:val=""/>
      <w:lvlJc w:val="left"/>
      <w:pPr>
        <w:ind w:left="720" w:hanging="360"/>
      </w:pPr>
      <w:rPr>
        <w:rFonts w:ascii="Symbol" w:hAnsi="Symbol" w:hint="default"/>
      </w:rPr>
    </w:lvl>
    <w:lvl w:ilvl="1" w:tplc="249E2FC4">
      <w:start w:val="1"/>
      <w:numFmt w:val="bullet"/>
      <w:lvlText w:val="o"/>
      <w:lvlJc w:val="left"/>
      <w:pPr>
        <w:ind w:left="1440" w:hanging="360"/>
      </w:pPr>
      <w:rPr>
        <w:rFonts w:ascii="Courier New" w:hAnsi="Courier New" w:hint="default"/>
      </w:rPr>
    </w:lvl>
    <w:lvl w:ilvl="2" w:tplc="B9E0772A">
      <w:start w:val="1"/>
      <w:numFmt w:val="bullet"/>
      <w:lvlText w:val=""/>
      <w:lvlJc w:val="left"/>
      <w:pPr>
        <w:ind w:left="2160" w:hanging="360"/>
      </w:pPr>
      <w:rPr>
        <w:rFonts w:ascii="Wingdings" w:hAnsi="Wingdings" w:hint="default"/>
      </w:rPr>
    </w:lvl>
    <w:lvl w:ilvl="3" w:tplc="F32A1CB6">
      <w:start w:val="1"/>
      <w:numFmt w:val="bullet"/>
      <w:lvlText w:val=""/>
      <w:lvlJc w:val="left"/>
      <w:pPr>
        <w:ind w:left="2880" w:hanging="360"/>
      </w:pPr>
      <w:rPr>
        <w:rFonts w:ascii="Symbol" w:hAnsi="Symbol" w:hint="default"/>
      </w:rPr>
    </w:lvl>
    <w:lvl w:ilvl="4" w:tplc="BA1A04F4">
      <w:start w:val="1"/>
      <w:numFmt w:val="bullet"/>
      <w:lvlText w:val="o"/>
      <w:lvlJc w:val="left"/>
      <w:pPr>
        <w:ind w:left="3600" w:hanging="360"/>
      </w:pPr>
      <w:rPr>
        <w:rFonts w:ascii="Courier New" w:hAnsi="Courier New" w:hint="default"/>
      </w:rPr>
    </w:lvl>
    <w:lvl w:ilvl="5" w:tplc="7B6EC866">
      <w:start w:val="1"/>
      <w:numFmt w:val="bullet"/>
      <w:lvlText w:val=""/>
      <w:lvlJc w:val="left"/>
      <w:pPr>
        <w:ind w:left="4320" w:hanging="360"/>
      </w:pPr>
      <w:rPr>
        <w:rFonts w:ascii="Wingdings" w:hAnsi="Wingdings" w:hint="default"/>
      </w:rPr>
    </w:lvl>
    <w:lvl w:ilvl="6" w:tplc="644C3788">
      <w:start w:val="1"/>
      <w:numFmt w:val="bullet"/>
      <w:lvlText w:val=""/>
      <w:lvlJc w:val="left"/>
      <w:pPr>
        <w:ind w:left="5040" w:hanging="360"/>
      </w:pPr>
      <w:rPr>
        <w:rFonts w:ascii="Symbol" w:hAnsi="Symbol" w:hint="default"/>
      </w:rPr>
    </w:lvl>
    <w:lvl w:ilvl="7" w:tplc="B4188D26">
      <w:start w:val="1"/>
      <w:numFmt w:val="bullet"/>
      <w:lvlText w:val="o"/>
      <w:lvlJc w:val="left"/>
      <w:pPr>
        <w:ind w:left="5760" w:hanging="360"/>
      </w:pPr>
      <w:rPr>
        <w:rFonts w:ascii="Courier New" w:hAnsi="Courier New" w:hint="default"/>
      </w:rPr>
    </w:lvl>
    <w:lvl w:ilvl="8" w:tplc="8C74D308">
      <w:start w:val="1"/>
      <w:numFmt w:val="bullet"/>
      <w:lvlText w:val=""/>
      <w:lvlJc w:val="left"/>
      <w:pPr>
        <w:ind w:left="6480" w:hanging="360"/>
      </w:pPr>
      <w:rPr>
        <w:rFonts w:ascii="Wingdings" w:hAnsi="Wingdings" w:hint="default"/>
      </w:rPr>
    </w:lvl>
  </w:abstractNum>
  <w:abstractNum w:abstractNumId="9" w15:restartNumberingAfterBreak="0">
    <w:nsid w:val="1B58462F"/>
    <w:multiLevelType w:val="hybridMultilevel"/>
    <w:tmpl w:val="67EAE1DC"/>
    <w:lvl w:ilvl="0" w:tplc="C75E025E">
      <w:start w:val="1"/>
      <w:numFmt w:val="bullet"/>
      <w:lvlText w:val=""/>
      <w:lvlJc w:val="left"/>
      <w:pPr>
        <w:ind w:left="720" w:hanging="360"/>
      </w:pPr>
      <w:rPr>
        <w:rFonts w:ascii="Symbol" w:hAnsi="Symbol" w:hint="default"/>
        <w:color w:val="auto"/>
      </w:rPr>
    </w:lvl>
    <w:lvl w:ilvl="1" w:tplc="3DBE2ACC">
      <w:start w:val="1"/>
      <w:numFmt w:val="bullet"/>
      <w:lvlText w:val="o"/>
      <w:lvlJc w:val="left"/>
      <w:pPr>
        <w:ind w:left="1440" w:hanging="360"/>
      </w:pPr>
      <w:rPr>
        <w:rFonts w:ascii="Courier New" w:hAnsi="Courier New" w:hint="default"/>
      </w:rPr>
    </w:lvl>
    <w:lvl w:ilvl="2" w:tplc="4E1CFFB4">
      <w:start w:val="1"/>
      <w:numFmt w:val="bullet"/>
      <w:lvlText w:val=""/>
      <w:lvlJc w:val="left"/>
      <w:pPr>
        <w:ind w:left="2160" w:hanging="360"/>
      </w:pPr>
      <w:rPr>
        <w:rFonts w:ascii="Wingdings" w:hAnsi="Wingdings" w:hint="default"/>
      </w:rPr>
    </w:lvl>
    <w:lvl w:ilvl="3" w:tplc="3D2C43F8">
      <w:start w:val="1"/>
      <w:numFmt w:val="bullet"/>
      <w:lvlText w:val=""/>
      <w:lvlJc w:val="left"/>
      <w:pPr>
        <w:ind w:left="2880" w:hanging="360"/>
      </w:pPr>
      <w:rPr>
        <w:rFonts w:ascii="Symbol" w:hAnsi="Symbol" w:hint="default"/>
      </w:rPr>
    </w:lvl>
    <w:lvl w:ilvl="4" w:tplc="07327C1E">
      <w:start w:val="1"/>
      <w:numFmt w:val="bullet"/>
      <w:lvlText w:val="o"/>
      <w:lvlJc w:val="left"/>
      <w:pPr>
        <w:ind w:left="3600" w:hanging="360"/>
      </w:pPr>
      <w:rPr>
        <w:rFonts w:ascii="Courier New" w:hAnsi="Courier New" w:hint="default"/>
      </w:rPr>
    </w:lvl>
    <w:lvl w:ilvl="5" w:tplc="1B482024">
      <w:start w:val="1"/>
      <w:numFmt w:val="bullet"/>
      <w:lvlText w:val=""/>
      <w:lvlJc w:val="left"/>
      <w:pPr>
        <w:ind w:left="4320" w:hanging="360"/>
      </w:pPr>
      <w:rPr>
        <w:rFonts w:ascii="Wingdings" w:hAnsi="Wingdings" w:hint="default"/>
      </w:rPr>
    </w:lvl>
    <w:lvl w:ilvl="6" w:tplc="8CFC4C06">
      <w:start w:val="1"/>
      <w:numFmt w:val="bullet"/>
      <w:lvlText w:val=""/>
      <w:lvlJc w:val="left"/>
      <w:pPr>
        <w:ind w:left="5040" w:hanging="360"/>
      </w:pPr>
      <w:rPr>
        <w:rFonts w:ascii="Symbol" w:hAnsi="Symbol" w:hint="default"/>
      </w:rPr>
    </w:lvl>
    <w:lvl w:ilvl="7" w:tplc="EC484EF0">
      <w:start w:val="1"/>
      <w:numFmt w:val="bullet"/>
      <w:lvlText w:val="o"/>
      <w:lvlJc w:val="left"/>
      <w:pPr>
        <w:ind w:left="5760" w:hanging="360"/>
      </w:pPr>
      <w:rPr>
        <w:rFonts w:ascii="Courier New" w:hAnsi="Courier New" w:hint="default"/>
      </w:rPr>
    </w:lvl>
    <w:lvl w:ilvl="8" w:tplc="A6D6CF7C">
      <w:start w:val="1"/>
      <w:numFmt w:val="bullet"/>
      <w:lvlText w:val=""/>
      <w:lvlJc w:val="left"/>
      <w:pPr>
        <w:ind w:left="6480" w:hanging="360"/>
      </w:pPr>
      <w:rPr>
        <w:rFonts w:ascii="Wingdings" w:hAnsi="Wingdings" w:hint="default"/>
      </w:rPr>
    </w:lvl>
  </w:abstractNum>
  <w:abstractNum w:abstractNumId="10" w15:restartNumberingAfterBreak="0">
    <w:nsid w:val="1C384B76"/>
    <w:multiLevelType w:val="hybridMultilevel"/>
    <w:tmpl w:val="68D07CF2"/>
    <w:lvl w:ilvl="0" w:tplc="F7D0A81C">
      <w:start w:val="1"/>
      <w:numFmt w:val="bullet"/>
      <w:lvlText w:val=""/>
      <w:lvlJc w:val="left"/>
      <w:pPr>
        <w:ind w:left="720" w:hanging="360"/>
      </w:pPr>
      <w:rPr>
        <w:rFonts w:ascii="Symbol" w:hAnsi="Symbol" w:hint="default"/>
      </w:rPr>
    </w:lvl>
    <w:lvl w:ilvl="1" w:tplc="ED2C3E6A">
      <w:start w:val="1"/>
      <w:numFmt w:val="bullet"/>
      <w:lvlText w:val="o"/>
      <w:lvlJc w:val="left"/>
      <w:pPr>
        <w:ind w:left="1440" w:hanging="360"/>
      </w:pPr>
      <w:rPr>
        <w:rFonts w:ascii="Courier New" w:hAnsi="Courier New" w:hint="default"/>
      </w:rPr>
    </w:lvl>
    <w:lvl w:ilvl="2" w:tplc="D15426B0">
      <w:start w:val="1"/>
      <w:numFmt w:val="bullet"/>
      <w:lvlText w:val=""/>
      <w:lvlJc w:val="left"/>
      <w:pPr>
        <w:ind w:left="2160" w:hanging="360"/>
      </w:pPr>
      <w:rPr>
        <w:rFonts w:ascii="Wingdings" w:hAnsi="Wingdings" w:hint="default"/>
      </w:rPr>
    </w:lvl>
    <w:lvl w:ilvl="3" w:tplc="B0924BD8">
      <w:start w:val="1"/>
      <w:numFmt w:val="bullet"/>
      <w:lvlText w:val=""/>
      <w:lvlJc w:val="left"/>
      <w:pPr>
        <w:ind w:left="2880" w:hanging="360"/>
      </w:pPr>
      <w:rPr>
        <w:rFonts w:ascii="Symbol" w:hAnsi="Symbol" w:hint="default"/>
      </w:rPr>
    </w:lvl>
    <w:lvl w:ilvl="4" w:tplc="1DC46492">
      <w:start w:val="1"/>
      <w:numFmt w:val="bullet"/>
      <w:lvlText w:val="o"/>
      <w:lvlJc w:val="left"/>
      <w:pPr>
        <w:ind w:left="3600" w:hanging="360"/>
      </w:pPr>
      <w:rPr>
        <w:rFonts w:ascii="Courier New" w:hAnsi="Courier New" w:hint="default"/>
      </w:rPr>
    </w:lvl>
    <w:lvl w:ilvl="5" w:tplc="A50899F6">
      <w:start w:val="1"/>
      <w:numFmt w:val="bullet"/>
      <w:lvlText w:val=""/>
      <w:lvlJc w:val="left"/>
      <w:pPr>
        <w:ind w:left="4320" w:hanging="360"/>
      </w:pPr>
      <w:rPr>
        <w:rFonts w:ascii="Wingdings" w:hAnsi="Wingdings" w:hint="default"/>
      </w:rPr>
    </w:lvl>
    <w:lvl w:ilvl="6" w:tplc="E5C08220">
      <w:start w:val="1"/>
      <w:numFmt w:val="bullet"/>
      <w:lvlText w:val=""/>
      <w:lvlJc w:val="left"/>
      <w:pPr>
        <w:ind w:left="5040" w:hanging="360"/>
      </w:pPr>
      <w:rPr>
        <w:rFonts w:ascii="Symbol" w:hAnsi="Symbol" w:hint="default"/>
      </w:rPr>
    </w:lvl>
    <w:lvl w:ilvl="7" w:tplc="87765360">
      <w:start w:val="1"/>
      <w:numFmt w:val="bullet"/>
      <w:lvlText w:val="o"/>
      <w:lvlJc w:val="left"/>
      <w:pPr>
        <w:ind w:left="5760" w:hanging="360"/>
      </w:pPr>
      <w:rPr>
        <w:rFonts w:ascii="Courier New" w:hAnsi="Courier New" w:hint="default"/>
      </w:rPr>
    </w:lvl>
    <w:lvl w:ilvl="8" w:tplc="12AEEB52">
      <w:start w:val="1"/>
      <w:numFmt w:val="bullet"/>
      <w:lvlText w:val=""/>
      <w:lvlJc w:val="left"/>
      <w:pPr>
        <w:ind w:left="6480" w:hanging="360"/>
      </w:pPr>
      <w:rPr>
        <w:rFonts w:ascii="Wingdings" w:hAnsi="Wingdings" w:hint="default"/>
      </w:rPr>
    </w:lvl>
  </w:abstractNum>
  <w:abstractNum w:abstractNumId="11" w15:restartNumberingAfterBreak="0">
    <w:nsid w:val="1C4C467A"/>
    <w:multiLevelType w:val="hybridMultilevel"/>
    <w:tmpl w:val="EE2EE570"/>
    <w:lvl w:ilvl="0" w:tplc="85F6D330">
      <w:start w:val="1"/>
      <w:numFmt w:val="bullet"/>
      <w:lvlText w:val=""/>
      <w:lvlJc w:val="left"/>
      <w:pPr>
        <w:ind w:left="720" w:hanging="360"/>
      </w:pPr>
      <w:rPr>
        <w:rFonts w:ascii="Symbol" w:hAnsi="Symbol" w:hint="default"/>
      </w:rPr>
    </w:lvl>
    <w:lvl w:ilvl="1" w:tplc="8CAAC316">
      <w:start w:val="1"/>
      <w:numFmt w:val="bullet"/>
      <w:lvlText w:val="o"/>
      <w:lvlJc w:val="left"/>
      <w:pPr>
        <w:ind w:left="1440" w:hanging="360"/>
      </w:pPr>
      <w:rPr>
        <w:rFonts w:ascii="Courier New" w:hAnsi="Courier New" w:hint="default"/>
      </w:rPr>
    </w:lvl>
    <w:lvl w:ilvl="2" w:tplc="BB10CBF8">
      <w:start w:val="1"/>
      <w:numFmt w:val="bullet"/>
      <w:lvlText w:val=""/>
      <w:lvlJc w:val="left"/>
      <w:pPr>
        <w:ind w:left="2160" w:hanging="360"/>
      </w:pPr>
      <w:rPr>
        <w:rFonts w:ascii="Wingdings" w:hAnsi="Wingdings" w:hint="default"/>
      </w:rPr>
    </w:lvl>
    <w:lvl w:ilvl="3" w:tplc="8264CDBA">
      <w:start w:val="1"/>
      <w:numFmt w:val="bullet"/>
      <w:lvlText w:val=""/>
      <w:lvlJc w:val="left"/>
      <w:pPr>
        <w:ind w:left="2880" w:hanging="360"/>
      </w:pPr>
      <w:rPr>
        <w:rFonts w:ascii="Symbol" w:hAnsi="Symbol" w:hint="default"/>
      </w:rPr>
    </w:lvl>
    <w:lvl w:ilvl="4" w:tplc="F5323C58">
      <w:start w:val="1"/>
      <w:numFmt w:val="bullet"/>
      <w:lvlText w:val="o"/>
      <w:lvlJc w:val="left"/>
      <w:pPr>
        <w:ind w:left="3600" w:hanging="360"/>
      </w:pPr>
      <w:rPr>
        <w:rFonts w:ascii="Courier New" w:hAnsi="Courier New" w:hint="default"/>
      </w:rPr>
    </w:lvl>
    <w:lvl w:ilvl="5" w:tplc="7BEA5576">
      <w:start w:val="1"/>
      <w:numFmt w:val="bullet"/>
      <w:lvlText w:val=""/>
      <w:lvlJc w:val="left"/>
      <w:pPr>
        <w:ind w:left="4320" w:hanging="360"/>
      </w:pPr>
      <w:rPr>
        <w:rFonts w:ascii="Wingdings" w:hAnsi="Wingdings" w:hint="default"/>
      </w:rPr>
    </w:lvl>
    <w:lvl w:ilvl="6" w:tplc="F4C4B8D2">
      <w:start w:val="1"/>
      <w:numFmt w:val="bullet"/>
      <w:lvlText w:val=""/>
      <w:lvlJc w:val="left"/>
      <w:pPr>
        <w:ind w:left="5040" w:hanging="360"/>
      </w:pPr>
      <w:rPr>
        <w:rFonts w:ascii="Symbol" w:hAnsi="Symbol" w:hint="default"/>
      </w:rPr>
    </w:lvl>
    <w:lvl w:ilvl="7" w:tplc="D5944C00">
      <w:start w:val="1"/>
      <w:numFmt w:val="bullet"/>
      <w:lvlText w:val="o"/>
      <w:lvlJc w:val="left"/>
      <w:pPr>
        <w:ind w:left="5760" w:hanging="360"/>
      </w:pPr>
      <w:rPr>
        <w:rFonts w:ascii="Courier New" w:hAnsi="Courier New" w:hint="default"/>
      </w:rPr>
    </w:lvl>
    <w:lvl w:ilvl="8" w:tplc="EF96F948">
      <w:start w:val="1"/>
      <w:numFmt w:val="bullet"/>
      <w:lvlText w:val=""/>
      <w:lvlJc w:val="left"/>
      <w:pPr>
        <w:ind w:left="6480" w:hanging="360"/>
      </w:pPr>
      <w:rPr>
        <w:rFonts w:ascii="Wingdings" w:hAnsi="Wingdings" w:hint="default"/>
      </w:rPr>
    </w:lvl>
  </w:abstractNum>
  <w:abstractNum w:abstractNumId="12" w15:restartNumberingAfterBreak="0">
    <w:nsid w:val="1D9233D0"/>
    <w:multiLevelType w:val="hybridMultilevel"/>
    <w:tmpl w:val="DD1AD7B0"/>
    <w:lvl w:ilvl="0" w:tplc="01FC95CC">
      <w:start w:val="1"/>
      <w:numFmt w:val="bullet"/>
      <w:lvlText w:val=""/>
      <w:lvlJc w:val="left"/>
      <w:pPr>
        <w:ind w:left="720" w:hanging="360"/>
      </w:pPr>
      <w:rPr>
        <w:rFonts w:ascii="Symbol" w:hAnsi="Symbol" w:hint="default"/>
      </w:rPr>
    </w:lvl>
    <w:lvl w:ilvl="1" w:tplc="55004E2C">
      <w:start w:val="1"/>
      <w:numFmt w:val="bullet"/>
      <w:lvlText w:val="o"/>
      <w:lvlJc w:val="left"/>
      <w:pPr>
        <w:ind w:left="1440" w:hanging="360"/>
      </w:pPr>
      <w:rPr>
        <w:rFonts w:ascii="Courier New" w:hAnsi="Courier New" w:hint="default"/>
      </w:rPr>
    </w:lvl>
    <w:lvl w:ilvl="2" w:tplc="82EE7F4E">
      <w:start w:val="1"/>
      <w:numFmt w:val="bullet"/>
      <w:lvlText w:val=""/>
      <w:lvlJc w:val="left"/>
      <w:pPr>
        <w:ind w:left="2160" w:hanging="360"/>
      </w:pPr>
      <w:rPr>
        <w:rFonts w:ascii="Wingdings" w:hAnsi="Wingdings" w:hint="default"/>
      </w:rPr>
    </w:lvl>
    <w:lvl w:ilvl="3" w:tplc="6A5CC290">
      <w:start w:val="1"/>
      <w:numFmt w:val="bullet"/>
      <w:lvlText w:val=""/>
      <w:lvlJc w:val="left"/>
      <w:pPr>
        <w:ind w:left="2880" w:hanging="360"/>
      </w:pPr>
      <w:rPr>
        <w:rFonts w:ascii="Symbol" w:hAnsi="Symbol" w:hint="default"/>
      </w:rPr>
    </w:lvl>
    <w:lvl w:ilvl="4" w:tplc="C6F67F48">
      <w:start w:val="1"/>
      <w:numFmt w:val="bullet"/>
      <w:lvlText w:val="o"/>
      <w:lvlJc w:val="left"/>
      <w:pPr>
        <w:ind w:left="3600" w:hanging="360"/>
      </w:pPr>
      <w:rPr>
        <w:rFonts w:ascii="Courier New" w:hAnsi="Courier New" w:hint="default"/>
      </w:rPr>
    </w:lvl>
    <w:lvl w:ilvl="5" w:tplc="8EB8C9B8">
      <w:start w:val="1"/>
      <w:numFmt w:val="bullet"/>
      <w:lvlText w:val=""/>
      <w:lvlJc w:val="left"/>
      <w:pPr>
        <w:ind w:left="4320" w:hanging="360"/>
      </w:pPr>
      <w:rPr>
        <w:rFonts w:ascii="Wingdings" w:hAnsi="Wingdings" w:hint="default"/>
      </w:rPr>
    </w:lvl>
    <w:lvl w:ilvl="6" w:tplc="12A21B42">
      <w:start w:val="1"/>
      <w:numFmt w:val="bullet"/>
      <w:lvlText w:val=""/>
      <w:lvlJc w:val="left"/>
      <w:pPr>
        <w:ind w:left="5040" w:hanging="360"/>
      </w:pPr>
      <w:rPr>
        <w:rFonts w:ascii="Symbol" w:hAnsi="Symbol" w:hint="default"/>
      </w:rPr>
    </w:lvl>
    <w:lvl w:ilvl="7" w:tplc="1F2E905C">
      <w:start w:val="1"/>
      <w:numFmt w:val="bullet"/>
      <w:lvlText w:val="o"/>
      <w:lvlJc w:val="left"/>
      <w:pPr>
        <w:ind w:left="5760" w:hanging="360"/>
      </w:pPr>
      <w:rPr>
        <w:rFonts w:ascii="Courier New" w:hAnsi="Courier New" w:hint="default"/>
      </w:rPr>
    </w:lvl>
    <w:lvl w:ilvl="8" w:tplc="AC34DA10">
      <w:start w:val="1"/>
      <w:numFmt w:val="bullet"/>
      <w:lvlText w:val=""/>
      <w:lvlJc w:val="left"/>
      <w:pPr>
        <w:ind w:left="6480" w:hanging="360"/>
      </w:pPr>
      <w:rPr>
        <w:rFonts w:ascii="Wingdings" w:hAnsi="Wingdings" w:hint="default"/>
      </w:rPr>
    </w:lvl>
  </w:abstractNum>
  <w:abstractNum w:abstractNumId="13" w15:restartNumberingAfterBreak="0">
    <w:nsid w:val="20B85C9F"/>
    <w:multiLevelType w:val="hybridMultilevel"/>
    <w:tmpl w:val="11A2E69C"/>
    <w:lvl w:ilvl="0" w:tplc="775A444C">
      <w:start w:val="1"/>
      <w:numFmt w:val="bullet"/>
      <w:lvlText w:val=""/>
      <w:lvlJc w:val="left"/>
      <w:pPr>
        <w:ind w:left="720" w:hanging="360"/>
      </w:pPr>
      <w:rPr>
        <w:rFonts w:ascii="Symbol" w:hAnsi="Symbol" w:hint="default"/>
      </w:rPr>
    </w:lvl>
    <w:lvl w:ilvl="1" w:tplc="75C215AA">
      <w:start w:val="1"/>
      <w:numFmt w:val="bullet"/>
      <w:lvlText w:val="o"/>
      <w:lvlJc w:val="left"/>
      <w:pPr>
        <w:ind w:left="1440" w:hanging="360"/>
      </w:pPr>
      <w:rPr>
        <w:rFonts w:ascii="Courier New" w:hAnsi="Courier New" w:hint="default"/>
      </w:rPr>
    </w:lvl>
    <w:lvl w:ilvl="2" w:tplc="7CE8720E">
      <w:start w:val="1"/>
      <w:numFmt w:val="bullet"/>
      <w:lvlText w:val=""/>
      <w:lvlJc w:val="left"/>
      <w:pPr>
        <w:ind w:left="2160" w:hanging="360"/>
      </w:pPr>
      <w:rPr>
        <w:rFonts w:ascii="Wingdings" w:hAnsi="Wingdings" w:hint="default"/>
      </w:rPr>
    </w:lvl>
    <w:lvl w:ilvl="3" w:tplc="FE8A9480">
      <w:start w:val="1"/>
      <w:numFmt w:val="bullet"/>
      <w:lvlText w:val=""/>
      <w:lvlJc w:val="left"/>
      <w:pPr>
        <w:ind w:left="2880" w:hanging="360"/>
      </w:pPr>
      <w:rPr>
        <w:rFonts w:ascii="Symbol" w:hAnsi="Symbol" w:hint="default"/>
      </w:rPr>
    </w:lvl>
    <w:lvl w:ilvl="4" w:tplc="83A6132E">
      <w:start w:val="1"/>
      <w:numFmt w:val="bullet"/>
      <w:lvlText w:val="o"/>
      <w:lvlJc w:val="left"/>
      <w:pPr>
        <w:ind w:left="3600" w:hanging="360"/>
      </w:pPr>
      <w:rPr>
        <w:rFonts w:ascii="Courier New" w:hAnsi="Courier New" w:hint="default"/>
      </w:rPr>
    </w:lvl>
    <w:lvl w:ilvl="5" w:tplc="4106E18A">
      <w:start w:val="1"/>
      <w:numFmt w:val="bullet"/>
      <w:lvlText w:val=""/>
      <w:lvlJc w:val="left"/>
      <w:pPr>
        <w:ind w:left="4320" w:hanging="360"/>
      </w:pPr>
      <w:rPr>
        <w:rFonts w:ascii="Wingdings" w:hAnsi="Wingdings" w:hint="default"/>
      </w:rPr>
    </w:lvl>
    <w:lvl w:ilvl="6" w:tplc="220C726C">
      <w:start w:val="1"/>
      <w:numFmt w:val="bullet"/>
      <w:lvlText w:val=""/>
      <w:lvlJc w:val="left"/>
      <w:pPr>
        <w:ind w:left="5040" w:hanging="360"/>
      </w:pPr>
      <w:rPr>
        <w:rFonts w:ascii="Symbol" w:hAnsi="Symbol" w:hint="default"/>
      </w:rPr>
    </w:lvl>
    <w:lvl w:ilvl="7" w:tplc="01D6EE06">
      <w:start w:val="1"/>
      <w:numFmt w:val="bullet"/>
      <w:lvlText w:val="o"/>
      <w:lvlJc w:val="left"/>
      <w:pPr>
        <w:ind w:left="5760" w:hanging="360"/>
      </w:pPr>
      <w:rPr>
        <w:rFonts w:ascii="Courier New" w:hAnsi="Courier New" w:hint="default"/>
      </w:rPr>
    </w:lvl>
    <w:lvl w:ilvl="8" w:tplc="DF987182">
      <w:start w:val="1"/>
      <w:numFmt w:val="bullet"/>
      <w:lvlText w:val=""/>
      <w:lvlJc w:val="left"/>
      <w:pPr>
        <w:ind w:left="6480" w:hanging="360"/>
      </w:pPr>
      <w:rPr>
        <w:rFonts w:ascii="Wingdings" w:hAnsi="Wingdings" w:hint="default"/>
      </w:rPr>
    </w:lvl>
  </w:abstractNum>
  <w:abstractNum w:abstractNumId="14" w15:restartNumberingAfterBreak="0">
    <w:nsid w:val="254C1ADB"/>
    <w:multiLevelType w:val="hybridMultilevel"/>
    <w:tmpl w:val="03762086"/>
    <w:lvl w:ilvl="0" w:tplc="10803AEA">
      <w:start w:val="1"/>
      <w:numFmt w:val="bullet"/>
      <w:lvlText w:val=""/>
      <w:lvlJc w:val="left"/>
      <w:pPr>
        <w:ind w:left="720" w:hanging="360"/>
      </w:pPr>
      <w:rPr>
        <w:rFonts w:ascii="Symbol" w:hAnsi="Symbol" w:hint="default"/>
      </w:rPr>
    </w:lvl>
    <w:lvl w:ilvl="1" w:tplc="7272071E">
      <w:start w:val="1"/>
      <w:numFmt w:val="bullet"/>
      <w:lvlText w:val="o"/>
      <w:lvlJc w:val="left"/>
      <w:pPr>
        <w:ind w:left="1440" w:hanging="360"/>
      </w:pPr>
      <w:rPr>
        <w:rFonts w:ascii="Courier New" w:hAnsi="Courier New" w:hint="default"/>
      </w:rPr>
    </w:lvl>
    <w:lvl w:ilvl="2" w:tplc="498AA2EE">
      <w:start w:val="1"/>
      <w:numFmt w:val="bullet"/>
      <w:lvlText w:val=""/>
      <w:lvlJc w:val="left"/>
      <w:pPr>
        <w:ind w:left="2160" w:hanging="360"/>
      </w:pPr>
      <w:rPr>
        <w:rFonts w:ascii="Wingdings" w:hAnsi="Wingdings" w:hint="default"/>
      </w:rPr>
    </w:lvl>
    <w:lvl w:ilvl="3" w:tplc="240427D8">
      <w:start w:val="1"/>
      <w:numFmt w:val="bullet"/>
      <w:lvlText w:val=""/>
      <w:lvlJc w:val="left"/>
      <w:pPr>
        <w:ind w:left="2880" w:hanging="360"/>
      </w:pPr>
      <w:rPr>
        <w:rFonts w:ascii="Symbol" w:hAnsi="Symbol" w:hint="default"/>
      </w:rPr>
    </w:lvl>
    <w:lvl w:ilvl="4" w:tplc="00283D10">
      <w:start w:val="1"/>
      <w:numFmt w:val="bullet"/>
      <w:lvlText w:val="o"/>
      <w:lvlJc w:val="left"/>
      <w:pPr>
        <w:ind w:left="3600" w:hanging="360"/>
      </w:pPr>
      <w:rPr>
        <w:rFonts w:ascii="Courier New" w:hAnsi="Courier New" w:hint="default"/>
      </w:rPr>
    </w:lvl>
    <w:lvl w:ilvl="5" w:tplc="F4761488">
      <w:start w:val="1"/>
      <w:numFmt w:val="bullet"/>
      <w:lvlText w:val=""/>
      <w:lvlJc w:val="left"/>
      <w:pPr>
        <w:ind w:left="4320" w:hanging="360"/>
      </w:pPr>
      <w:rPr>
        <w:rFonts w:ascii="Wingdings" w:hAnsi="Wingdings" w:hint="default"/>
      </w:rPr>
    </w:lvl>
    <w:lvl w:ilvl="6" w:tplc="1E2E2BA4">
      <w:start w:val="1"/>
      <w:numFmt w:val="bullet"/>
      <w:lvlText w:val=""/>
      <w:lvlJc w:val="left"/>
      <w:pPr>
        <w:ind w:left="5040" w:hanging="360"/>
      </w:pPr>
      <w:rPr>
        <w:rFonts w:ascii="Symbol" w:hAnsi="Symbol" w:hint="default"/>
      </w:rPr>
    </w:lvl>
    <w:lvl w:ilvl="7" w:tplc="8F72881E">
      <w:start w:val="1"/>
      <w:numFmt w:val="bullet"/>
      <w:lvlText w:val="o"/>
      <w:lvlJc w:val="left"/>
      <w:pPr>
        <w:ind w:left="5760" w:hanging="360"/>
      </w:pPr>
      <w:rPr>
        <w:rFonts w:ascii="Courier New" w:hAnsi="Courier New" w:hint="default"/>
      </w:rPr>
    </w:lvl>
    <w:lvl w:ilvl="8" w:tplc="5BC86218">
      <w:start w:val="1"/>
      <w:numFmt w:val="bullet"/>
      <w:lvlText w:val=""/>
      <w:lvlJc w:val="left"/>
      <w:pPr>
        <w:ind w:left="6480" w:hanging="360"/>
      </w:pPr>
      <w:rPr>
        <w:rFonts w:ascii="Wingdings" w:hAnsi="Wingdings" w:hint="default"/>
      </w:rPr>
    </w:lvl>
  </w:abstractNum>
  <w:abstractNum w:abstractNumId="15" w15:restartNumberingAfterBreak="0">
    <w:nsid w:val="25A8538A"/>
    <w:multiLevelType w:val="hybridMultilevel"/>
    <w:tmpl w:val="18DAD6BC"/>
    <w:lvl w:ilvl="0" w:tplc="6FC4331E">
      <w:start w:val="1"/>
      <w:numFmt w:val="bullet"/>
      <w:lvlText w:val=""/>
      <w:lvlJc w:val="left"/>
      <w:pPr>
        <w:ind w:left="720" w:hanging="360"/>
      </w:pPr>
      <w:rPr>
        <w:rFonts w:ascii="Symbol" w:hAnsi="Symbol" w:hint="default"/>
      </w:rPr>
    </w:lvl>
    <w:lvl w:ilvl="1" w:tplc="8C12F8D6">
      <w:start w:val="1"/>
      <w:numFmt w:val="bullet"/>
      <w:lvlText w:val="o"/>
      <w:lvlJc w:val="left"/>
      <w:pPr>
        <w:ind w:left="1440" w:hanging="360"/>
      </w:pPr>
      <w:rPr>
        <w:rFonts w:ascii="Courier New" w:hAnsi="Courier New" w:hint="default"/>
      </w:rPr>
    </w:lvl>
    <w:lvl w:ilvl="2" w:tplc="C674071C">
      <w:start w:val="1"/>
      <w:numFmt w:val="bullet"/>
      <w:lvlText w:val=""/>
      <w:lvlJc w:val="left"/>
      <w:pPr>
        <w:ind w:left="2160" w:hanging="360"/>
      </w:pPr>
      <w:rPr>
        <w:rFonts w:ascii="Wingdings" w:hAnsi="Wingdings" w:hint="default"/>
      </w:rPr>
    </w:lvl>
    <w:lvl w:ilvl="3" w:tplc="35BE090C">
      <w:start w:val="1"/>
      <w:numFmt w:val="bullet"/>
      <w:lvlText w:val=""/>
      <w:lvlJc w:val="left"/>
      <w:pPr>
        <w:ind w:left="2880" w:hanging="360"/>
      </w:pPr>
      <w:rPr>
        <w:rFonts w:ascii="Symbol" w:hAnsi="Symbol" w:hint="default"/>
      </w:rPr>
    </w:lvl>
    <w:lvl w:ilvl="4" w:tplc="66D6B45A">
      <w:start w:val="1"/>
      <w:numFmt w:val="bullet"/>
      <w:lvlText w:val="o"/>
      <w:lvlJc w:val="left"/>
      <w:pPr>
        <w:ind w:left="3600" w:hanging="360"/>
      </w:pPr>
      <w:rPr>
        <w:rFonts w:ascii="Courier New" w:hAnsi="Courier New" w:hint="default"/>
      </w:rPr>
    </w:lvl>
    <w:lvl w:ilvl="5" w:tplc="51744C6E">
      <w:start w:val="1"/>
      <w:numFmt w:val="bullet"/>
      <w:lvlText w:val=""/>
      <w:lvlJc w:val="left"/>
      <w:pPr>
        <w:ind w:left="4320" w:hanging="360"/>
      </w:pPr>
      <w:rPr>
        <w:rFonts w:ascii="Wingdings" w:hAnsi="Wingdings" w:hint="default"/>
      </w:rPr>
    </w:lvl>
    <w:lvl w:ilvl="6" w:tplc="9050B16E">
      <w:start w:val="1"/>
      <w:numFmt w:val="bullet"/>
      <w:lvlText w:val=""/>
      <w:lvlJc w:val="left"/>
      <w:pPr>
        <w:ind w:left="5040" w:hanging="360"/>
      </w:pPr>
      <w:rPr>
        <w:rFonts w:ascii="Symbol" w:hAnsi="Symbol" w:hint="default"/>
      </w:rPr>
    </w:lvl>
    <w:lvl w:ilvl="7" w:tplc="72A6DA08">
      <w:start w:val="1"/>
      <w:numFmt w:val="bullet"/>
      <w:lvlText w:val="o"/>
      <w:lvlJc w:val="left"/>
      <w:pPr>
        <w:ind w:left="5760" w:hanging="360"/>
      </w:pPr>
      <w:rPr>
        <w:rFonts w:ascii="Courier New" w:hAnsi="Courier New" w:hint="default"/>
      </w:rPr>
    </w:lvl>
    <w:lvl w:ilvl="8" w:tplc="175C7CD4">
      <w:start w:val="1"/>
      <w:numFmt w:val="bullet"/>
      <w:lvlText w:val=""/>
      <w:lvlJc w:val="left"/>
      <w:pPr>
        <w:ind w:left="6480" w:hanging="360"/>
      </w:pPr>
      <w:rPr>
        <w:rFonts w:ascii="Wingdings" w:hAnsi="Wingdings" w:hint="default"/>
      </w:rPr>
    </w:lvl>
  </w:abstractNum>
  <w:abstractNum w:abstractNumId="16" w15:restartNumberingAfterBreak="0">
    <w:nsid w:val="26DE5621"/>
    <w:multiLevelType w:val="hybridMultilevel"/>
    <w:tmpl w:val="D5B650A8"/>
    <w:lvl w:ilvl="0" w:tplc="D5A487EE">
      <w:start w:val="1"/>
      <w:numFmt w:val="bullet"/>
      <w:lvlText w:val=""/>
      <w:lvlJc w:val="left"/>
      <w:pPr>
        <w:ind w:left="720" w:hanging="360"/>
      </w:pPr>
      <w:rPr>
        <w:rFonts w:ascii="Symbol" w:hAnsi="Symbol" w:hint="default"/>
      </w:rPr>
    </w:lvl>
    <w:lvl w:ilvl="1" w:tplc="5A0AC964">
      <w:start w:val="1"/>
      <w:numFmt w:val="bullet"/>
      <w:lvlText w:val="o"/>
      <w:lvlJc w:val="left"/>
      <w:pPr>
        <w:ind w:left="1440" w:hanging="360"/>
      </w:pPr>
      <w:rPr>
        <w:rFonts w:ascii="Courier New" w:hAnsi="Courier New" w:hint="default"/>
      </w:rPr>
    </w:lvl>
    <w:lvl w:ilvl="2" w:tplc="B36A6CE2">
      <w:start w:val="1"/>
      <w:numFmt w:val="bullet"/>
      <w:lvlText w:val=""/>
      <w:lvlJc w:val="left"/>
      <w:pPr>
        <w:ind w:left="2160" w:hanging="360"/>
      </w:pPr>
      <w:rPr>
        <w:rFonts w:ascii="Wingdings" w:hAnsi="Wingdings" w:hint="default"/>
      </w:rPr>
    </w:lvl>
    <w:lvl w:ilvl="3" w:tplc="7C9CD61C">
      <w:start w:val="1"/>
      <w:numFmt w:val="bullet"/>
      <w:lvlText w:val=""/>
      <w:lvlJc w:val="left"/>
      <w:pPr>
        <w:ind w:left="2880" w:hanging="360"/>
      </w:pPr>
      <w:rPr>
        <w:rFonts w:ascii="Symbol" w:hAnsi="Symbol" w:hint="default"/>
      </w:rPr>
    </w:lvl>
    <w:lvl w:ilvl="4" w:tplc="6B5C382A">
      <w:start w:val="1"/>
      <w:numFmt w:val="bullet"/>
      <w:lvlText w:val="o"/>
      <w:lvlJc w:val="left"/>
      <w:pPr>
        <w:ind w:left="3600" w:hanging="360"/>
      </w:pPr>
      <w:rPr>
        <w:rFonts w:ascii="Courier New" w:hAnsi="Courier New" w:hint="default"/>
      </w:rPr>
    </w:lvl>
    <w:lvl w:ilvl="5" w:tplc="F5BE08A8">
      <w:start w:val="1"/>
      <w:numFmt w:val="bullet"/>
      <w:lvlText w:val=""/>
      <w:lvlJc w:val="left"/>
      <w:pPr>
        <w:ind w:left="4320" w:hanging="360"/>
      </w:pPr>
      <w:rPr>
        <w:rFonts w:ascii="Wingdings" w:hAnsi="Wingdings" w:hint="default"/>
      </w:rPr>
    </w:lvl>
    <w:lvl w:ilvl="6" w:tplc="946A283A">
      <w:start w:val="1"/>
      <w:numFmt w:val="bullet"/>
      <w:lvlText w:val=""/>
      <w:lvlJc w:val="left"/>
      <w:pPr>
        <w:ind w:left="5040" w:hanging="360"/>
      </w:pPr>
      <w:rPr>
        <w:rFonts w:ascii="Symbol" w:hAnsi="Symbol" w:hint="default"/>
      </w:rPr>
    </w:lvl>
    <w:lvl w:ilvl="7" w:tplc="9B56A872">
      <w:start w:val="1"/>
      <w:numFmt w:val="bullet"/>
      <w:lvlText w:val="o"/>
      <w:lvlJc w:val="left"/>
      <w:pPr>
        <w:ind w:left="5760" w:hanging="360"/>
      </w:pPr>
      <w:rPr>
        <w:rFonts w:ascii="Courier New" w:hAnsi="Courier New" w:hint="default"/>
      </w:rPr>
    </w:lvl>
    <w:lvl w:ilvl="8" w:tplc="BC8E2FFA">
      <w:start w:val="1"/>
      <w:numFmt w:val="bullet"/>
      <w:lvlText w:val=""/>
      <w:lvlJc w:val="left"/>
      <w:pPr>
        <w:ind w:left="6480" w:hanging="360"/>
      </w:pPr>
      <w:rPr>
        <w:rFonts w:ascii="Wingdings" w:hAnsi="Wingdings" w:hint="default"/>
      </w:rPr>
    </w:lvl>
  </w:abstractNum>
  <w:abstractNum w:abstractNumId="17" w15:restartNumberingAfterBreak="0">
    <w:nsid w:val="28224FBD"/>
    <w:multiLevelType w:val="hybridMultilevel"/>
    <w:tmpl w:val="AFD278D6"/>
    <w:lvl w:ilvl="0" w:tplc="0C0433A4">
      <w:start w:val="1"/>
      <w:numFmt w:val="bullet"/>
      <w:lvlText w:val=""/>
      <w:lvlJc w:val="left"/>
      <w:pPr>
        <w:ind w:left="720" w:hanging="360"/>
      </w:pPr>
      <w:rPr>
        <w:rFonts w:ascii="Symbol" w:hAnsi="Symbol" w:hint="default"/>
      </w:rPr>
    </w:lvl>
    <w:lvl w:ilvl="1" w:tplc="82CE8506">
      <w:start w:val="1"/>
      <w:numFmt w:val="bullet"/>
      <w:lvlText w:val="o"/>
      <w:lvlJc w:val="left"/>
      <w:pPr>
        <w:ind w:left="1440" w:hanging="360"/>
      </w:pPr>
      <w:rPr>
        <w:rFonts w:ascii="Courier New" w:hAnsi="Courier New" w:hint="default"/>
      </w:rPr>
    </w:lvl>
    <w:lvl w:ilvl="2" w:tplc="C64834D8">
      <w:start w:val="1"/>
      <w:numFmt w:val="bullet"/>
      <w:lvlText w:val=""/>
      <w:lvlJc w:val="left"/>
      <w:pPr>
        <w:ind w:left="2160" w:hanging="360"/>
      </w:pPr>
      <w:rPr>
        <w:rFonts w:ascii="Wingdings" w:hAnsi="Wingdings" w:hint="default"/>
      </w:rPr>
    </w:lvl>
    <w:lvl w:ilvl="3" w:tplc="C43A9B24">
      <w:start w:val="1"/>
      <w:numFmt w:val="bullet"/>
      <w:lvlText w:val=""/>
      <w:lvlJc w:val="left"/>
      <w:pPr>
        <w:ind w:left="2880" w:hanging="360"/>
      </w:pPr>
      <w:rPr>
        <w:rFonts w:ascii="Symbol" w:hAnsi="Symbol" w:hint="default"/>
      </w:rPr>
    </w:lvl>
    <w:lvl w:ilvl="4" w:tplc="59104C38">
      <w:start w:val="1"/>
      <w:numFmt w:val="bullet"/>
      <w:lvlText w:val="o"/>
      <w:lvlJc w:val="left"/>
      <w:pPr>
        <w:ind w:left="3600" w:hanging="360"/>
      </w:pPr>
      <w:rPr>
        <w:rFonts w:ascii="Courier New" w:hAnsi="Courier New" w:hint="default"/>
      </w:rPr>
    </w:lvl>
    <w:lvl w:ilvl="5" w:tplc="5D5E4780">
      <w:start w:val="1"/>
      <w:numFmt w:val="bullet"/>
      <w:lvlText w:val=""/>
      <w:lvlJc w:val="left"/>
      <w:pPr>
        <w:ind w:left="4320" w:hanging="360"/>
      </w:pPr>
      <w:rPr>
        <w:rFonts w:ascii="Wingdings" w:hAnsi="Wingdings" w:hint="default"/>
      </w:rPr>
    </w:lvl>
    <w:lvl w:ilvl="6" w:tplc="48706640">
      <w:start w:val="1"/>
      <w:numFmt w:val="bullet"/>
      <w:lvlText w:val=""/>
      <w:lvlJc w:val="left"/>
      <w:pPr>
        <w:ind w:left="5040" w:hanging="360"/>
      </w:pPr>
      <w:rPr>
        <w:rFonts w:ascii="Symbol" w:hAnsi="Symbol" w:hint="default"/>
      </w:rPr>
    </w:lvl>
    <w:lvl w:ilvl="7" w:tplc="14984FE8">
      <w:start w:val="1"/>
      <w:numFmt w:val="bullet"/>
      <w:lvlText w:val="o"/>
      <w:lvlJc w:val="left"/>
      <w:pPr>
        <w:ind w:left="5760" w:hanging="360"/>
      </w:pPr>
      <w:rPr>
        <w:rFonts w:ascii="Courier New" w:hAnsi="Courier New" w:hint="default"/>
      </w:rPr>
    </w:lvl>
    <w:lvl w:ilvl="8" w:tplc="06EA7838">
      <w:start w:val="1"/>
      <w:numFmt w:val="bullet"/>
      <w:lvlText w:val=""/>
      <w:lvlJc w:val="left"/>
      <w:pPr>
        <w:ind w:left="6480" w:hanging="360"/>
      </w:pPr>
      <w:rPr>
        <w:rFonts w:ascii="Wingdings" w:hAnsi="Wingdings" w:hint="default"/>
      </w:rPr>
    </w:lvl>
  </w:abstractNum>
  <w:abstractNum w:abstractNumId="18" w15:restartNumberingAfterBreak="0">
    <w:nsid w:val="2BC85771"/>
    <w:multiLevelType w:val="hybridMultilevel"/>
    <w:tmpl w:val="97C871EA"/>
    <w:lvl w:ilvl="0" w:tplc="7B54DC5A">
      <w:start w:val="1"/>
      <w:numFmt w:val="bullet"/>
      <w:lvlText w:val=""/>
      <w:lvlJc w:val="left"/>
      <w:pPr>
        <w:ind w:left="720" w:hanging="360"/>
      </w:pPr>
      <w:rPr>
        <w:rFonts w:ascii="Symbol" w:hAnsi="Symbol" w:hint="default"/>
      </w:rPr>
    </w:lvl>
    <w:lvl w:ilvl="1" w:tplc="F08267A0">
      <w:start w:val="1"/>
      <w:numFmt w:val="bullet"/>
      <w:lvlText w:val="o"/>
      <w:lvlJc w:val="left"/>
      <w:pPr>
        <w:ind w:left="1440" w:hanging="360"/>
      </w:pPr>
      <w:rPr>
        <w:rFonts w:ascii="Courier New" w:hAnsi="Courier New" w:hint="default"/>
      </w:rPr>
    </w:lvl>
    <w:lvl w:ilvl="2" w:tplc="FD8C903E">
      <w:start w:val="1"/>
      <w:numFmt w:val="bullet"/>
      <w:lvlText w:val=""/>
      <w:lvlJc w:val="left"/>
      <w:pPr>
        <w:ind w:left="2160" w:hanging="360"/>
      </w:pPr>
      <w:rPr>
        <w:rFonts w:ascii="Wingdings" w:hAnsi="Wingdings" w:hint="default"/>
      </w:rPr>
    </w:lvl>
    <w:lvl w:ilvl="3" w:tplc="0E123B06">
      <w:start w:val="1"/>
      <w:numFmt w:val="bullet"/>
      <w:lvlText w:val=""/>
      <w:lvlJc w:val="left"/>
      <w:pPr>
        <w:ind w:left="2880" w:hanging="360"/>
      </w:pPr>
      <w:rPr>
        <w:rFonts w:ascii="Symbol" w:hAnsi="Symbol" w:hint="default"/>
      </w:rPr>
    </w:lvl>
    <w:lvl w:ilvl="4" w:tplc="A2647F82">
      <w:start w:val="1"/>
      <w:numFmt w:val="bullet"/>
      <w:lvlText w:val="o"/>
      <w:lvlJc w:val="left"/>
      <w:pPr>
        <w:ind w:left="3600" w:hanging="360"/>
      </w:pPr>
      <w:rPr>
        <w:rFonts w:ascii="Courier New" w:hAnsi="Courier New" w:hint="default"/>
      </w:rPr>
    </w:lvl>
    <w:lvl w:ilvl="5" w:tplc="3684DEA4">
      <w:start w:val="1"/>
      <w:numFmt w:val="bullet"/>
      <w:lvlText w:val=""/>
      <w:lvlJc w:val="left"/>
      <w:pPr>
        <w:ind w:left="4320" w:hanging="360"/>
      </w:pPr>
      <w:rPr>
        <w:rFonts w:ascii="Wingdings" w:hAnsi="Wingdings" w:hint="default"/>
      </w:rPr>
    </w:lvl>
    <w:lvl w:ilvl="6" w:tplc="D3D8C7AE">
      <w:start w:val="1"/>
      <w:numFmt w:val="bullet"/>
      <w:lvlText w:val=""/>
      <w:lvlJc w:val="left"/>
      <w:pPr>
        <w:ind w:left="5040" w:hanging="360"/>
      </w:pPr>
      <w:rPr>
        <w:rFonts w:ascii="Symbol" w:hAnsi="Symbol" w:hint="default"/>
      </w:rPr>
    </w:lvl>
    <w:lvl w:ilvl="7" w:tplc="18ACD224">
      <w:start w:val="1"/>
      <w:numFmt w:val="bullet"/>
      <w:lvlText w:val="o"/>
      <w:lvlJc w:val="left"/>
      <w:pPr>
        <w:ind w:left="5760" w:hanging="360"/>
      </w:pPr>
      <w:rPr>
        <w:rFonts w:ascii="Courier New" w:hAnsi="Courier New" w:hint="default"/>
      </w:rPr>
    </w:lvl>
    <w:lvl w:ilvl="8" w:tplc="590A5C88">
      <w:start w:val="1"/>
      <w:numFmt w:val="bullet"/>
      <w:lvlText w:val=""/>
      <w:lvlJc w:val="left"/>
      <w:pPr>
        <w:ind w:left="6480" w:hanging="360"/>
      </w:pPr>
      <w:rPr>
        <w:rFonts w:ascii="Wingdings" w:hAnsi="Wingdings" w:hint="default"/>
      </w:rPr>
    </w:lvl>
  </w:abstractNum>
  <w:abstractNum w:abstractNumId="19" w15:restartNumberingAfterBreak="0">
    <w:nsid w:val="306E2F03"/>
    <w:multiLevelType w:val="hybridMultilevel"/>
    <w:tmpl w:val="8474FA1C"/>
    <w:lvl w:ilvl="0" w:tplc="8D9401E0">
      <w:start w:val="1"/>
      <w:numFmt w:val="bullet"/>
      <w:lvlText w:val=""/>
      <w:lvlJc w:val="left"/>
      <w:pPr>
        <w:ind w:left="720" w:hanging="360"/>
      </w:pPr>
      <w:rPr>
        <w:rFonts w:ascii="Symbol" w:hAnsi="Symbol" w:hint="default"/>
      </w:rPr>
    </w:lvl>
    <w:lvl w:ilvl="1" w:tplc="6BA28B6A">
      <w:start w:val="1"/>
      <w:numFmt w:val="bullet"/>
      <w:lvlText w:val="o"/>
      <w:lvlJc w:val="left"/>
      <w:pPr>
        <w:ind w:left="1440" w:hanging="360"/>
      </w:pPr>
      <w:rPr>
        <w:rFonts w:ascii="Courier New" w:hAnsi="Courier New" w:hint="default"/>
      </w:rPr>
    </w:lvl>
    <w:lvl w:ilvl="2" w:tplc="D558419C">
      <w:start w:val="1"/>
      <w:numFmt w:val="bullet"/>
      <w:lvlText w:val=""/>
      <w:lvlJc w:val="left"/>
      <w:pPr>
        <w:ind w:left="2160" w:hanging="360"/>
      </w:pPr>
      <w:rPr>
        <w:rFonts w:ascii="Wingdings" w:hAnsi="Wingdings" w:hint="default"/>
      </w:rPr>
    </w:lvl>
    <w:lvl w:ilvl="3" w:tplc="4A1ED06E">
      <w:start w:val="1"/>
      <w:numFmt w:val="bullet"/>
      <w:lvlText w:val=""/>
      <w:lvlJc w:val="left"/>
      <w:pPr>
        <w:ind w:left="2880" w:hanging="360"/>
      </w:pPr>
      <w:rPr>
        <w:rFonts w:ascii="Symbol" w:hAnsi="Symbol" w:hint="default"/>
      </w:rPr>
    </w:lvl>
    <w:lvl w:ilvl="4" w:tplc="8CCE2B9E">
      <w:start w:val="1"/>
      <w:numFmt w:val="bullet"/>
      <w:lvlText w:val="o"/>
      <w:lvlJc w:val="left"/>
      <w:pPr>
        <w:ind w:left="3600" w:hanging="360"/>
      </w:pPr>
      <w:rPr>
        <w:rFonts w:ascii="Courier New" w:hAnsi="Courier New" w:hint="default"/>
      </w:rPr>
    </w:lvl>
    <w:lvl w:ilvl="5" w:tplc="A4AE3E98">
      <w:start w:val="1"/>
      <w:numFmt w:val="bullet"/>
      <w:lvlText w:val=""/>
      <w:lvlJc w:val="left"/>
      <w:pPr>
        <w:ind w:left="4320" w:hanging="360"/>
      </w:pPr>
      <w:rPr>
        <w:rFonts w:ascii="Wingdings" w:hAnsi="Wingdings" w:hint="default"/>
      </w:rPr>
    </w:lvl>
    <w:lvl w:ilvl="6" w:tplc="B8A07714">
      <w:start w:val="1"/>
      <w:numFmt w:val="bullet"/>
      <w:lvlText w:val=""/>
      <w:lvlJc w:val="left"/>
      <w:pPr>
        <w:ind w:left="5040" w:hanging="360"/>
      </w:pPr>
      <w:rPr>
        <w:rFonts w:ascii="Symbol" w:hAnsi="Symbol" w:hint="default"/>
      </w:rPr>
    </w:lvl>
    <w:lvl w:ilvl="7" w:tplc="B5A61362">
      <w:start w:val="1"/>
      <w:numFmt w:val="bullet"/>
      <w:lvlText w:val="o"/>
      <w:lvlJc w:val="left"/>
      <w:pPr>
        <w:ind w:left="5760" w:hanging="360"/>
      </w:pPr>
      <w:rPr>
        <w:rFonts w:ascii="Courier New" w:hAnsi="Courier New" w:hint="default"/>
      </w:rPr>
    </w:lvl>
    <w:lvl w:ilvl="8" w:tplc="D7382B38">
      <w:start w:val="1"/>
      <w:numFmt w:val="bullet"/>
      <w:lvlText w:val=""/>
      <w:lvlJc w:val="left"/>
      <w:pPr>
        <w:ind w:left="6480" w:hanging="360"/>
      </w:pPr>
      <w:rPr>
        <w:rFonts w:ascii="Wingdings" w:hAnsi="Wingdings" w:hint="default"/>
      </w:rPr>
    </w:lvl>
  </w:abstractNum>
  <w:abstractNum w:abstractNumId="20" w15:restartNumberingAfterBreak="0">
    <w:nsid w:val="30D051A3"/>
    <w:multiLevelType w:val="hybridMultilevel"/>
    <w:tmpl w:val="3F283634"/>
    <w:lvl w:ilvl="0" w:tplc="FA926480">
      <w:start w:val="1"/>
      <w:numFmt w:val="bullet"/>
      <w:lvlText w:val=""/>
      <w:lvlJc w:val="left"/>
      <w:pPr>
        <w:ind w:left="720" w:hanging="360"/>
      </w:pPr>
      <w:rPr>
        <w:rFonts w:ascii="Symbol" w:hAnsi="Symbol" w:hint="default"/>
      </w:rPr>
    </w:lvl>
    <w:lvl w:ilvl="1" w:tplc="EFE25C7A">
      <w:start w:val="1"/>
      <w:numFmt w:val="bullet"/>
      <w:lvlText w:val="o"/>
      <w:lvlJc w:val="left"/>
      <w:pPr>
        <w:ind w:left="1440" w:hanging="360"/>
      </w:pPr>
      <w:rPr>
        <w:rFonts w:ascii="Courier New" w:hAnsi="Courier New" w:hint="default"/>
      </w:rPr>
    </w:lvl>
    <w:lvl w:ilvl="2" w:tplc="5098358A">
      <w:start w:val="1"/>
      <w:numFmt w:val="bullet"/>
      <w:lvlText w:val=""/>
      <w:lvlJc w:val="left"/>
      <w:pPr>
        <w:ind w:left="2160" w:hanging="360"/>
      </w:pPr>
      <w:rPr>
        <w:rFonts w:ascii="Wingdings" w:hAnsi="Wingdings" w:hint="default"/>
      </w:rPr>
    </w:lvl>
    <w:lvl w:ilvl="3" w:tplc="7CCAC840">
      <w:start w:val="1"/>
      <w:numFmt w:val="bullet"/>
      <w:lvlText w:val=""/>
      <w:lvlJc w:val="left"/>
      <w:pPr>
        <w:ind w:left="2880" w:hanging="360"/>
      </w:pPr>
      <w:rPr>
        <w:rFonts w:ascii="Symbol" w:hAnsi="Symbol" w:hint="default"/>
      </w:rPr>
    </w:lvl>
    <w:lvl w:ilvl="4" w:tplc="F5F2F548">
      <w:start w:val="1"/>
      <w:numFmt w:val="bullet"/>
      <w:lvlText w:val="o"/>
      <w:lvlJc w:val="left"/>
      <w:pPr>
        <w:ind w:left="3600" w:hanging="360"/>
      </w:pPr>
      <w:rPr>
        <w:rFonts w:ascii="Courier New" w:hAnsi="Courier New" w:hint="default"/>
      </w:rPr>
    </w:lvl>
    <w:lvl w:ilvl="5" w:tplc="72C0CE12">
      <w:start w:val="1"/>
      <w:numFmt w:val="bullet"/>
      <w:lvlText w:val=""/>
      <w:lvlJc w:val="left"/>
      <w:pPr>
        <w:ind w:left="4320" w:hanging="360"/>
      </w:pPr>
      <w:rPr>
        <w:rFonts w:ascii="Wingdings" w:hAnsi="Wingdings" w:hint="default"/>
      </w:rPr>
    </w:lvl>
    <w:lvl w:ilvl="6" w:tplc="43B83A28">
      <w:start w:val="1"/>
      <w:numFmt w:val="bullet"/>
      <w:lvlText w:val=""/>
      <w:lvlJc w:val="left"/>
      <w:pPr>
        <w:ind w:left="5040" w:hanging="360"/>
      </w:pPr>
      <w:rPr>
        <w:rFonts w:ascii="Symbol" w:hAnsi="Symbol" w:hint="default"/>
      </w:rPr>
    </w:lvl>
    <w:lvl w:ilvl="7" w:tplc="705C0C56">
      <w:start w:val="1"/>
      <w:numFmt w:val="bullet"/>
      <w:lvlText w:val="o"/>
      <w:lvlJc w:val="left"/>
      <w:pPr>
        <w:ind w:left="5760" w:hanging="360"/>
      </w:pPr>
      <w:rPr>
        <w:rFonts w:ascii="Courier New" w:hAnsi="Courier New" w:hint="default"/>
      </w:rPr>
    </w:lvl>
    <w:lvl w:ilvl="8" w:tplc="B73C131A">
      <w:start w:val="1"/>
      <w:numFmt w:val="bullet"/>
      <w:lvlText w:val=""/>
      <w:lvlJc w:val="left"/>
      <w:pPr>
        <w:ind w:left="6480" w:hanging="360"/>
      </w:pPr>
      <w:rPr>
        <w:rFonts w:ascii="Wingdings" w:hAnsi="Wingdings" w:hint="default"/>
      </w:rPr>
    </w:lvl>
  </w:abstractNum>
  <w:abstractNum w:abstractNumId="21" w15:restartNumberingAfterBreak="0">
    <w:nsid w:val="31A30309"/>
    <w:multiLevelType w:val="hybridMultilevel"/>
    <w:tmpl w:val="DCB47154"/>
    <w:lvl w:ilvl="0" w:tplc="001A4E9A">
      <w:start w:val="1"/>
      <w:numFmt w:val="bullet"/>
      <w:lvlText w:val=""/>
      <w:lvlJc w:val="left"/>
      <w:pPr>
        <w:ind w:left="720" w:hanging="360"/>
      </w:pPr>
      <w:rPr>
        <w:rFonts w:ascii="Symbol" w:hAnsi="Symbol" w:hint="default"/>
        <w:color w:val="auto"/>
      </w:rPr>
    </w:lvl>
    <w:lvl w:ilvl="1" w:tplc="68841204">
      <w:start w:val="1"/>
      <w:numFmt w:val="bullet"/>
      <w:lvlText w:val="o"/>
      <w:lvlJc w:val="left"/>
      <w:pPr>
        <w:ind w:left="1440" w:hanging="360"/>
      </w:pPr>
      <w:rPr>
        <w:rFonts w:ascii="Courier New" w:hAnsi="Courier New" w:hint="default"/>
      </w:rPr>
    </w:lvl>
    <w:lvl w:ilvl="2" w:tplc="79842FC4">
      <w:start w:val="1"/>
      <w:numFmt w:val="bullet"/>
      <w:lvlText w:val=""/>
      <w:lvlJc w:val="left"/>
      <w:pPr>
        <w:ind w:left="2160" w:hanging="360"/>
      </w:pPr>
      <w:rPr>
        <w:rFonts w:ascii="Wingdings" w:hAnsi="Wingdings" w:hint="default"/>
      </w:rPr>
    </w:lvl>
    <w:lvl w:ilvl="3" w:tplc="D46E2246">
      <w:start w:val="1"/>
      <w:numFmt w:val="bullet"/>
      <w:lvlText w:val=""/>
      <w:lvlJc w:val="left"/>
      <w:pPr>
        <w:ind w:left="2880" w:hanging="360"/>
      </w:pPr>
      <w:rPr>
        <w:rFonts w:ascii="Symbol" w:hAnsi="Symbol" w:hint="default"/>
      </w:rPr>
    </w:lvl>
    <w:lvl w:ilvl="4" w:tplc="51324DBA">
      <w:start w:val="1"/>
      <w:numFmt w:val="bullet"/>
      <w:lvlText w:val="o"/>
      <w:lvlJc w:val="left"/>
      <w:pPr>
        <w:ind w:left="3600" w:hanging="360"/>
      </w:pPr>
      <w:rPr>
        <w:rFonts w:ascii="Courier New" w:hAnsi="Courier New" w:hint="default"/>
      </w:rPr>
    </w:lvl>
    <w:lvl w:ilvl="5" w:tplc="3FF052AA">
      <w:start w:val="1"/>
      <w:numFmt w:val="bullet"/>
      <w:lvlText w:val=""/>
      <w:lvlJc w:val="left"/>
      <w:pPr>
        <w:ind w:left="4320" w:hanging="360"/>
      </w:pPr>
      <w:rPr>
        <w:rFonts w:ascii="Wingdings" w:hAnsi="Wingdings" w:hint="default"/>
      </w:rPr>
    </w:lvl>
    <w:lvl w:ilvl="6" w:tplc="A948C45E">
      <w:start w:val="1"/>
      <w:numFmt w:val="bullet"/>
      <w:lvlText w:val=""/>
      <w:lvlJc w:val="left"/>
      <w:pPr>
        <w:ind w:left="5040" w:hanging="360"/>
      </w:pPr>
      <w:rPr>
        <w:rFonts w:ascii="Symbol" w:hAnsi="Symbol" w:hint="default"/>
      </w:rPr>
    </w:lvl>
    <w:lvl w:ilvl="7" w:tplc="D1506E96">
      <w:start w:val="1"/>
      <w:numFmt w:val="bullet"/>
      <w:lvlText w:val="o"/>
      <w:lvlJc w:val="left"/>
      <w:pPr>
        <w:ind w:left="5760" w:hanging="360"/>
      </w:pPr>
      <w:rPr>
        <w:rFonts w:ascii="Courier New" w:hAnsi="Courier New" w:hint="default"/>
      </w:rPr>
    </w:lvl>
    <w:lvl w:ilvl="8" w:tplc="F6DAB3A0">
      <w:start w:val="1"/>
      <w:numFmt w:val="bullet"/>
      <w:lvlText w:val=""/>
      <w:lvlJc w:val="left"/>
      <w:pPr>
        <w:ind w:left="6480" w:hanging="360"/>
      </w:pPr>
      <w:rPr>
        <w:rFonts w:ascii="Wingdings" w:hAnsi="Wingdings" w:hint="default"/>
      </w:rPr>
    </w:lvl>
  </w:abstractNum>
  <w:abstractNum w:abstractNumId="22" w15:restartNumberingAfterBreak="0">
    <w:nsid w:val="37451EED"/>
    <w:multiLevelType w:val="hybridMultilevel"/>
    <w:tmpl w:val="49968DA6"/>
    <w:lvl w:ilvl="0" w:tplc="7CF8A73C">
      <w:start w:val="1"/>
      <w:numFmt w:val="bullet"/>
      <w:lvlText w:val=""/>
      <w:lvlJc w:val="left"/>
      <w:pPr>
        <w:ind w:left="720" w:hanging="360"/>
      </w:pPr>
      <w:rPr>
        <w:rFonts w:ascii="Symbol" w:hAnsi="Symbol" w:hint="default"/>
      </w:rPr>
    </w:lvl>
    <w:lvl w:ilvl="1" w:tplc="4118A028">
      <w:start w:val="1"/>
      <w:numFmt w:val="bullet"/>
      <w:lvlText w:val="o"/>
      <w:lvlJc w:val="left"/>
      <w:pPr>
        <w:ind w:left="1440" w:hanging="360"/>
      </w:pPr>
      <w:rPr>
        <w:rFonts w:ascii="Courier New" w:hAnsi="Courier New" w:hint="default"/>
      </w:rPr>
    </w:lvl>
    <w:lvl w:ilvl="2" w:tplc="ACE0BB28">
      <w:start w:val="1"/>
      <w:numFmt w:val="bullet"/>
      <w:lvlText w:val=""/>
      <w:lvlJc w:val="left"/>
      <w:pPr>
        <w:ind w:left="2160" w:hanging="360"/>
      </w:pPr>
      <w:rPr>
        <w:rFonts w:ascii="Wingdings" w:hAnsi="Wingdings" w:hint="default"/>
      </w:rPr>
    </w:lvl>
    <w:lvl w:ilvl="3" w:tplc="87A08558">
      <w:start w:val="1"/>
      <w:numFmt w:val="bullet"/>
      <w:lvlText w:val=""/>
      <w:lvlJc w:val="left"/>
      <w:pPr>
        <w:ind w:left="2880" w:hanging="360"/>
      </w:pPr>
      <w:rPr>
        <w:rFonts w:ascii="Symbol" w:hAnsi="Symbol" w:hint="default"/>
      </w:rPr>
    </w:lvl>
    <w:lvl w:ilvl="4" w:tplc="11B4A3F2">
      <w:start w:val="1"/>
      <w:numFmt w:val="bullet"/>
      <w:lvlText w:val="o"/>
      <w:lvlJc w:val="left"/>
      <w:pPr>
        <w:ind w:left="3600" w:hanging="360"/>
      </w:pPr>
      <w:rPr>
        <w:rFonts w:ascii="Courier New" w:hAnsi="Courier New" w:hint="default"/>
      </w:rPr>
    </w:lvl>
    <w:lvl w:ilvl="5" w:tplc="E94ED98E">
      <w:start w:val="1"/>
      <w:numFmt w:val="bullet"/>
      <w:lvlText w:val=""/>
      <w:lvlJc w:val="left"/>
      <w:pPr>
        <w:ind w:left="4320" w:hanging="360"/>
      </w:pPr>
      <w:rPr>
        <w:rFonts w:ascii="Wingdings" w:hAnsi="Wingdings" w:hint="default"/>
      </w:rPr>
    </w:lvl>
    <w:lvl w:ilvl="6" w:tplc="DD7A451E">
      <w:start w:val="1"/>
      <w:numFmt w:val="bullet"/>
      <w:lvlText w:val=""/>
      <w:lvlJc w:val="left"/>
      <w:pPr>
        <w:ind w:left="5040" w:hanging="360"/>
      </w:pPr>
      <w:rPr>
        <w:rFonts w:ascii="Symbol" w:hAnsi="Symbol" w:hint="default"/>
      </w:rPr>
    </w:lvl>
    <w:lvl w:ilvl="7" w:tplc="1116CCA8">
      <w:start w:val="1"/>
      <w:numFmt w:val="bullet"/>
      <w:lvlText w:val="o"/>
      <w:lvlJc w:val="left"/>
      <w:pPr>
        <w:ind w:left="5760" w:hanging="360"/>
      </w:pPr>
      <w:rPr>
        <w:rFonts w:ascii="Courier New" w:hAnsi="Courier New" w:hint="default"/>
      </w:rPr>
    </w:lvl>
    <w:lvl w:ilvl="8" w:tplc="C4B263FE">
      <w:start w:val="1"/>
      <w:numFmt w:val="bullet"/>
      <w:lvlText w:val=""/>
      <w:lvlJc w:val="left"/>
      <w:pPr>
        <w:ind w:left="6480" w:hanging="360"/>
      </w:pPr>
      <w:rPr>
        <w:rFonts w:ascii="Wingdings" w:hAnsi="Wingdings" w:hint="default"/>
      </w:rPr>
    </w:lvl>
  </w:abstractNum>
  <w:abstractNum w:abstractNumId="23" w15:restartNumberingAfterBreak="0">
    <w:nsid w:val="39EA0E9D"/>
    <w:multiLevelType w:val="hybridMultilevel"/>
    <w:tmpl w:val="97342CBA"/>
    <w:lvl w:ilvl="0" w:tplc="493849D8">
      <w:start w:val="1"/>
      <w:numFmt w:val="bullet"/>
      <w:lvlText w:val=""/>
      <w:lvlJc w:val="left"/>
      <w:pPr>
        <w:ind w:left="720" w:hanging="360"/>
      </w:pPr>
      <w:rPr>
        <w:rFonts w:ascii="Symbol" w:hAnsi="Symbol" w:hint="default"/>
      </w:rPr>
    </w:lvl>
    <w:lvl w:ilvl="1" w:tplc="463E3BD2">
      <w:start w:val="1"/>
      <w:numFmt w:val="bullet"/>
      <w:lvlText w:val="o"/>
      <w:lvlJc w:val="left"/>
      <w:pPr>
        <w:ind w:left="1440" w:hanging="360"/>
      </w:pPr>
      <w:rPr>
        <w:rFonts w:ascii="Courier New" w:hAnsi="Courier New" w:hint="default"/>
      </w:rPr>
    </w:lvl>
    <w:lvl w:ilvl="2" w:tplc="74766684">
      <w:start w:val="1"/>
      <w:numFmt w:val="bullet"/>
      <w:lvlText w:val=""/>
      <w:lvlJc w:val="left"/>
      <w:pPr>
        <w:ind w:left="2160" w:hanging="360"/>
      </w:pPr>
      <w:rPr>
        <w:rFonts w:ascii="Wingdings" w:hAnsi="Wingdings" w:hint="default"/>
      </w:rPr>
    </w:lvl>
    <w:lvl w:ilvl="3" w:tplc="3588FDDA">
      <w:start w:val="1"/>
      <w:numFmt w:val="bullet"/>
      <w:lvlText w:val=""/>
      <w:lvlJc w:val="left"/>
      <w:pPr>
        <w:ind w:left="2880" w:hanging="360"/>
      </w:pPr>
      <w:rPr>
        <w:rFonts w:ascii="Symbol" w:hAnsi="Symbol" w:hint="default"/>
      </w:rPr>
    </w:lvl>
    <w:lvl w:ilvl="4" w:tplc="3A9498B8">
      <w:start w:val="1"/>
      <w:numFmt w:val="bullet"/>
      <w:lvlText w:val="o"/>
      <w:lvlJc w:val="left"/>
      <w:pPr>
        <w:ind w:left="3600" w:hanging="360"/>
      </w:pPr>
      <w:rPr>
        <w:rFonts w:ascii="Courier New" w:hAnsi="Courier New" w:hint="default"/>
      </w:rPr>
    </w:lvl>
    <w:lvl w:ilvl="5" w:tplc="79BA2F8C">
      <w:start w:val="1"/>
      <w:numFmt w:val="bullet"/>
      <w:lvlText w:val=""/>
      <w:lvlJc w:val="left"/>
      <w:pPr>
        <w:ind w:left="4320" w:hanging="360"/>
      </w:pPr>
      <w:rPr>
        <w:rFonts w:ascii="Wingdings" w:hAnsi="Wingdings" w:hint="default"/>
      </w:rPr>
    </w:lvl>
    <w:lvl w:ilvl="6" w:tplc="7F16D1F6">
      <w:start w:val="1"/>
      <w:numFmt w:val="bullet"/>
      <w:lvlText w:val=""/>
      <w:lvlJc w:val="left"/>
      <w:pPr>
        <w:ind w:left="5040" w:hanging="360"/>
      </w:pPr>
      <w:rPr>
        <w:rFonts w:ascii="Symbol" w:hAnsi="Symbol" w:hint="default"/>
      </w:rPr>
    </w:lvl>
    <w:lvl w:ilvl="7" w:tplc="453432A2">
      <w:start w:val="1"/>
      <w:numFmt w:val="bullet"/>
      <w:lvlText w:val="o"/>
      <w:lvlJc w:val="left"/>
      <w:pPr>
        <w:ind w:left="5760" w:hanging="360"/>
      </w:pPr>
      <w:rPr>
        <w:rFonts w:ascii="Courier New" w:hAnsi="Courier New" w:hint="default"/>
      </w:rPr>
    </w:lvl>
    <w:lvl w:ilvl="8" w:tplc="EF949858">
      <w:start w:val="1"/>
      <w:numFmt w:val="bullet"/>
      <w:lvlText w:val=""/>
      <w:lvlJc w:val="left"/>
      <w:pPr>
        <w:ind w:left="6480" w:hanging="360"/>
      </w:pPr>
      <w:rPr>
        <w:rFonts w:ascii="Wingdings" w:hAnsi="Wingdings" w:hint="default"/>
      </w:rPr>
    </w:lvl>
  </w:abstractNum>
  <w:abstractNum w:abstractNumId="24" w15:restartNumberingAfterBreak="0">
    <w:nsid w:val="3ACC69CD"/>
    <w:multiLevelType w:val="hybridMultilevel"/>
    <w:tmpl w:val="5E648D38"/>
    <w:lvl w:ilvl="0" w:tplc="88A46B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0459A2"/>
    <w:multiLevelType w:val="hybridMultilevel"/>
    <w:tmpl w:val="A9B4EC94"/>
    <w:lvl w:ilvl="0" w:tplc="706EAB32">
      <w:start w:val="1"/>
      <w:numFmt w:val="bullet"/>
      <w:lvlText w:val=""/>
      <w:lvlJc w:val="left"/>
      <w:pPr>
        <w:ind w:left="720" w:hanging="360"/>
      </w:pPr>
      <w:rPr>
        <w:rFonts w:ascii="Symbol" w:hAnsi="Symbol" w:hint="default"/>
      </w:rPr>
    </w:lvl>
    <w:lvl w:ilvl="1" w:tplc="16B20B40">
      <w:start w:val="1"/>
      <w:numFmt w:val="bullet"/>
      <w:lvlText w:val="o"/>
      <w:lvlJc w:val="left"/>
      <w:pPr>
        <w:ind w:left="1440" w:hanging="360"/>
      </w:pPr>
      <w:rPr>
        <w:rFonts w:ascii="Courier New" w:hAnsi="Courier New" w:hint="default"/>
      </w:rPr>
    </w:lvl>
    <w:lvl w:ilvl="2" w:tplc="0352C9CE">
      <w:start w:val="1"/>
      <w:numFmt w:val="bullet"/>
      <w:lvlText w:val=""/>
      <w:lvlJc w:val="left"/>
      <w:pPr>
        <w:ind w:left="2160" w:hanging="360"/>
      </w:pPr>
      <w:rPr>
        <w:rFonts w:ascii="Wingdings" w:hAnsi="Wingdings" w:hint="default"/>
      </w:rPr>
    </w:lvl>
    <w:lvl w:ilvl="3" w:tplc="79041DBC">
      <w:start w:val="1"/>
      <w:numFmt w:val="bullet"/>
      <w:lvlText w:val=""/>
      <w:lvlJc w:val="left"/>
      <w:pPr>
        <w:ind w:left="2880" w:hanging="360"/>
      </w:pPr>
      <w:rPr>
        <w:rFonts w:ascii="Symbol" w:hAnsi="Symbol" w:hint="default"/>
      </w:rPr>
    </w:lvl>
    <w:lvl w:ilvl="4" w:tplc="317A6C04">
      <w:start w:val="1"/>
      <w:numFmt w:val="bullet"/>
      <w:lvlText w:val="o"/>
      <w:lvlJc w:val="left"/>
      <w:pPr>
        <w:ind w:left="3600" w:hanging="360"/>
      </w:pPr>
      <w:rPr>
        <w:rFonts w:ascii="Courier New" w:hAnsi="Courier New" w:hint="default"/>
      </w:rPr>
    </w:lvl>
    <w:lvl w:ilvl="5" w:tplc="2E34D24A">
      <w:start w:val="1"/>
      <w:numFmt w:val="bullet"/>
      <w:lvlText w:val=""/>
      <w:lvlJc w:val="left"/>
      <w:pPr>
        <w:ind w:left="4320" w:hanging="360"/>
      </w:pPr>
      <w:rPr>
        <w:rFonts w:ascii="Wingdings" w:hAnsi="Wingdings" w:hint="default"/>
      </w:rPr>
    </w:lvl>
    <w:lvl w:ilvl="6" w:tplc="1A22CCB8">
      <w:start w:val="1"/>
      <w:numFmt w:val="bullet"/>
      <w:lvlText w:val=""/>
      <w:lvlJc w:val="left"/>
      <w:pPr>
        <w:ind w:left="5040" w:hanging="360"/>
      </w:pPr>
      <w:rPr>
        <w:rFonts w:ascii="Symbol" w:hAnsi="Symbol" w:hint="default"/>
      </w:rPr>
    </w:lvl>
    <w:lvl w:ilvl="7" w:tplc="48F2C2AA">
      <w:start w:val="1"/>
      <w:numFmt w:val="bullet"/>
      <w:lvlText w:val="o"/>
      <w:lvlJc w:val="left"/>
      <w:pPr>
        <w:ind w:left="5760" w:hanging="360"/>
      </w:pPr>
      <w:rPr>
        <w:rFonts w:ascii="Courier New" w:hAnsi="Courier New" w:hint="default"/>
      </w:rPr>
    </w:lvl>
    <w:lvl w:ilvl="8" w:tplc="812E5E8A">
      <w:start w:val="1"/>
      <w:numFmt w:val="bullet"/>
      <w:lvlText w:val=""/>
      <w:lvlJc w:val="left"/>
      <w:pPr>
        <w:ind w:left="6480" w:hanging="360"/>
      </w:pPr>
      <w:rPr>
        <w:rFonts w:ascii="Wingdings" w:hAnsi="Wingdings" w:hint="default"/>
      </w:rPr>
    </w:lvl>
  </w:abstractNum>
  <w:abstractNum w:abstractNumId="26" w15:restartNumberingAfterBreak="0">
    <w:nsid w:val="3FCD4B04"/>
    <w:multiLevelType w:val="hybridMultilevel"/>
    <w:tmpl w:val="5498DD76"/>
    <w:lvl w:ilvl="0" w:tplc="B4804140">
      <w:start w:val="1"/>
      <w:numFmt w:val="bullet"/>
      <w:lvlText w:val=""/>
      <w:lvlJc w:val="left"/>
      <w:pPr>
        <w:ind w:left="720" w:hanging="360"/>
      </w:pPr>
      <w:rPr>
        <w:rFonts w:ascii="Symbol" w:hAnsi="Symbol" w:hint="default"/>
      </w:rPr>
    </w:lvl>
    <w:lvl w:ilvl="1" w:tplc="A4A24AF4">
      <w:start w:val="1"/>
      <w:numFmt w:val="bullet"/>
      <w:lvlText w:val="o"/>
      <w:lvlJc w:val="left"/>
      <w:pPr>
        <w:ind w:left="1440" w:hanging="360"/>
      </w:pPr>
      <w:rPr>
        <w:rFonts w:ascii="Courier New" w:hAnsi="Courier New" w:hint="default"/>
      </w:rPr>
    </w:lvl>
    <w:lvl w:ilvl="2" w:tplc="F61086A0">
      <w:start w:val="1"/>
      <w:numFmt w:val="bullet"/>
      <w:lvlText w:val=""/>
      <w:lvlJc w:val="left"/>
      <w:pPr>
        <w:ind w:left="2160" w:hanging="360"/>
      </w:pPr>
      <w:rPr>
        <w:rFonts w:ascii="Wingdings" w:hAnsi="Wingdings" w:hint="default"/>
      </w:rPr>
    </w:lvl>
    <w:lvl w:ilvl="3" w:tplc="0FDA5B98">
      <w:start w:val="1"/>
      <w:numFmt w:val="bullet"/>
      <w:lvlText w:val=""/>
      <w:lvlJc w:val="left"/>
      <w:pPr>
        <w:ind w:left="2880" w:hanging="360"/>
      </w:pPr>
      <w:rPr>
        <w:rFonts w:ascii="Symbol" w:hAnsi="Symbol" w:hint="default"/>
      </w:rPr>
    </w:lvl>
    <w:lvl w:ilvl="4" w:tplc="53648458">
      <w:start w:val="1"/>
      <w:numFmt w:val="bullet"/>
      <w:lvlText w:val="o"/>
      <w:lvlJc w:val="left"/>
      <w:pPr>
        <w:ind w:left="3600" w:hanging="360"/>
      </w:pPr>
      <w:rPr>
        <w:rFonts w:ascii="Courier New" w:hAnsi="Courier New" w:hint="default"/>
      </w:rPr>
    </w:lvl>
    <w:lvl w:ilvl="5" w:tplc="A82AF00E">
      <w:start w:val="1"/>
      <w:numFmt w:val="bullet"/>
      <w:lvlText w:val=""/>
      <w:lvlJc w:val="left"/>
      <w:pPr>
        <w:ind w:left="4320" w:hanging="360"/>
      </w:pPr>
      <w:rPr>
        <w:rFonts w:ascii="Wingdings" w:hAnsi="Wingdings" w:hint="default"/>
      </w:rPr>
    </w:lvl>
    <w:lvl w:ilvl="6" w:tplc="05B4271C">
      <w:start w:val="1"/>
      <w:numFmt w:val="bullet"/>
      <w:lvlText w:val=""/>
      <w:lvlJc w:val="left"/>
      <w:pPr>
        <w:ind w:left="5040" w:hanging="360"/>
      </w:pPr>
      <w:rPr>
        <w:rFonts w:ascii="Symbol" w:hAnsi="Symbol" w:hint="default"/>
      </w:rPr>
    </w:lvl>
    <w:lvl w:ilvl="7" w:tplc="D12E7152">
      <w:start w:val="1"/>
      <w:numFmt w:val="bullet"/>
      <w:lvlText w:val="o"/>
      <w:lvlJc w:val="left"/>
      <w:pPr>
        <w:ind w:left="5760" w:hanging="360"/>
      </w:pPr>
      <w:rPr>
        <w:rFonts w:ascii="Courier New" w:hAnsi="Courier New" w:hint="default"/>
      </w:rPr>
    </w:lvl>
    <w:lvl w:ilvl="8" w:tplc="D3423AE8">
      <w:start w:val="1"/>
      <w:numFmt w:val="bullet"/>
      <w:lvlText w:val=""/>
      <w:lvlJc w:val="left"/>
      <w:pPr>
        <w:ind w:left="6480" w:hanging="360"/>
      </w:pPr>
      <w:rPr>
        <w:rFonts w:ascii="Wingdings" w:hAnsi="Wingdings" w:hint="default"/>
      </w:rPr>
    </w:lvl>
  </w:abstractNum>
  <w:abstractNum w:abstractNumId="27" w15:restartNumberingAfterBreak="0">
    <w:nsid w:val="43C0640D"/>
    <w:multiLevelType w:val="hybridMultilevel"/>
    <w:tmpl w:val="45A2C674"/>
    <w:lvl w:ilvl="0" w:tplc="D6505402">
      <w:start w:val="1"/>
      <w:numFmt w:val="bullet"/>
      <w:lvlText w:val=""/>
      <w:lvlJc w:val="left"/>
      <w:pPr>
        <w:ind w:left="720" w:hanging="360"/>
      </w:pPr>
      <w:rPr>
        <w:rFonts w:ascii="Symbol" w:hAnsi="Symbol" w:hint="default"/>
      </w:rPr>
    </w:lvl>
    <w:lvl w:ilvl="1" w:tplc="39B66EAA">
      <w:start w:val="1"/>
      <w:numFmt w:val="bullet"/>
      <w:lvlText w:val="o"/>
      <w:lvlJc w:val="left"/>
      <w:pPr>
        <w:ind w:left="1440" w:hanging="360"/>
      </w:pPr>
      <w:rPr>
        <w:rFonts w:ascii="Courier New" w:hAnsi="Courier New" w:hint="default"/>
      </w:rPr>
    </w:lvl>
    <w:lvl w:ilvl="2" w:tplc="0B5C24FC">
      <w:start w:val="1"/>
      <w:numFmt w:val="bullet"/>
      <w:lvlText w:val=""/>
      <w:lvlJc w:val="left"/>
      <w:pPr>
        <w:ind w:left="2160" w:hanging="360"/>
      </w:pPr>
      <w:rPr>
        <w:rFonts w:ascii="Wingdings" w:hAnsi="Wingdings" w:hint="default"/>
      </w:rPr>
    </w:lvl>
    <w:lvl w:ilvl="3" w:tplc="501E0B66">
      <w:start w:val="1"/>
      <w:numFmt w:val="bullet"/>
      <w:lvlText w:val=""/>
      <w:lvlJc w:val="left"/>
      <w:pPr>
        <w:ind w:left="2880" w:hanging="360"/>
      </w:pPr>
      <w:rPr>
        <w:rFonts w:ascii="Symbol" w:hAnsi="Symbol" w:hint="default"/>
      </w:rPr>
    </w:lvl>
    <w:lvl w:ilvl="4" w:tplc="922E6586">
      <w:start w:val="1"/>
      <w:numFmt w:val="bullet"/>
      <w:lvlText w:val="o"/>
      <w:lvlJc w:val="left"/>
      <w:pPr>
        <w:ind w:left="3600" w:hanging="360"/>
      </w:pPr>
      <w:rPr>
        <w:rFonts w:ascii="Courier New" w:hAnsi="Courier New" w:hint="default"/>
      </w:rPr>
    </w:lvl>
    <w:lvl w:ilvl="5" w:tplc="5664991C">
      <w:start w:val="1"/>
      <w:numFmt w:val="bullet"/>
      <w:lvlText w:val=""/>
      <w:lvlJc w:val="left"/>
      <w:pPr>
        <w:ind w:left="4320" w:hanging="360"/>
      </w:pPr>
      <w:rPr>
        <w:rFonts w:ascii="Wingdings" w:hAnsi="Wingdings" w:hint="default"/>
      </w:rPr>
    </w:lvl>
    <w:lvl w:ilvl="6" w:tplc="51F8F94C">
      <w:start w:val="1"/>
      <w:numFmt w:val="bullet"/>
      <w:lvlText w:val=""/>
      <w:lvlJc w:val="left"/>
      <w:pPr>
        <w:ind w:left="5040" w:hanging="360"/>
      </w:pPr>
      <w:rPr>
        <w:rFonts w:ascii="Symbol" w:hAnsi="Symbol" w:hint="default"/>
      </w:rPr>
    </w:lvl>
    <w:lvl w:ilvl="7" w:tplc="76B20634">
      <w:start w:val="1"/>
      <w:numFmt w:val="bullet"/>
      <w:lvlText w:val="o"/>
      <w:lvlJc w:val="left"/>
      <w:pPr>
        <w:ind w:left="5760" w:hanging="360"/>
      </w:pPr>
      <w:rPr>
        <w:rFonts w:ascii="Courier New" w:hAnsi="Courier New" w:hint="default"/>
      </w:rPr>
    </w:lvl>
    <w:lvl w:ilvl="8" w:tplc="33187286">
      <w:start w:val="1"/>
      <w:numFmt w:val="bullet"/>
      <w:lvlText w:val=""/>
      <w:lvlJc w:val="left"/>
      <w:pPr>
        <w:ind w:left="6480" w:hanging="360"/>
      </w:pPr>
      <w:rPr>
        <w:rFonts w:ascii="Wingdings" w:hAnsi="Wingdings" w:hint="default"/>
      </w:rPr>
    </w:lvl>
  </w:abstractNum>
  <w:abstractNum w:abstractNumId="28" w15:restartNumberingAfterBreak="0">
    <w:nsid w:val="4946594A"/>
    <w:multiLevelType w:val="hybridMultilevel"/>
    <w:tmpl w:val="74541E28"/>
    <w:lvl w:ilvl="0" w:tplc="56D6E080">
      <w:start w:val="1"/>
      <w:numFmt w:val="bullet"/>
      <w:lvlText w:val=""/>
      <w:lvlJc w:val="left"/>
      <w:pPr>
        <w:ind w:left="720" w:hanging="360"/>
      </w:pPr>
      <w:rPr>
        <w:rFonts w:ascii="Symbol" w:hAnsi="Symbol" w:hint="default"/>
      </w:rPr>
    </w:lvl>
    <w:lvl w:ilvl="1" w:tplc="3232ED70">
      <w:start w:val="1"/>
      <w:numFmt w:val="bullet"/>
      <w:lvlText w:val="o"/>
      <w:lvlJc w:val="left"/>
      <w:pPr>
        <w:ind w:left="1440" w:hanging="360"/>
      </w:pPr>
      <w:rPr>
        <w:rFonts w:ascii="Courier New" w:hAnsi="Courier New" w:hint="default"/>
      </w:rPr>
    </w:lvl>
    <w:lvl w:ilvl="2" w:tplc="6ED8C5C2">
      <w:start w:val="1"/>
      <w:numFmt w:val="bullet"/>
      <w:lvlText w:val=""/>
      <w:lvlJc w:val="left"/>
      <w:pPr>
        <w:ind w:left="2160" w:hanging="360"/>
      </w:pPr>
      <w:rPr>
        <w:rFonts w:ascii="Wingdings" w:hAnsi="Wingdings" w:hint="default"/>
      </w:rPr>
    </w:lvl>
    <w:lvl w:ilvl="3" w:tplc="311ECEF2">
      <w:start w:val="1"/>
      <w:numFmt w:val="bullet"/>
      <w:lvlText w:val=""/>
      <w:lvlJc w:val="left"/>
      <w:pPr>
        <w:ind w:left="2880" w:hanging="360"/>
      </w:pPr>
      <w:rPr>
        <w:rFonts w:ascii="Symbol" w:hAnsi="Symbol" w:hint="default"/>
      </w:rPr>
    </w:lvl>
    <w:lvl w:ilvl="4" w:tplc="AE522254">
      <w:start w:val="1"/>
      <w:numFmt w:val="bullet"/>
      <w:lvlText w:val="o"/>
      <w:lvlJc w:val="left"/>
      <w:pPr>
        <w:ind w:left="3600" w:hanging="360"/>
      </w:pPr>
      <w:rPr>
        <w:rFonts w:ascii="Courier New" w:hAnsi="Courier New" w:hint="default"/>
      </w:rPr>
    </w:lvl>
    <w:lvl w:ilvl="5" w:tplc="51801184">
      <w:start w:val="1"/>
      <w:numFmt w:val="bullet"/>
      <w:lvlText w:val=""/>
      <w:lvlJc w:val="left"/>
      <w:pPr>
        <w:ind w:left="4320" w:hanging="360"/>
      </w:pPr>
      <w:rPr>
        <w:rFonts w:ascii="Wingdings" w:hAnsi="Wingdings" w:hint="default"/>
      </w:rPr>
    </w:lvl>
    <w:lvl w:ilvl="6" w:tplc="69541F34">
      <w:start w:val="1"/>
      <w:numFmt w:val="bullet"/>
      <w:lvlText w:val=""/>
      <w:lvlJc w:val="left"/>
      <w:pPr>
        <w:ind w:left="5040" w:hanging="360"/>
      </w:pPr>
      <w:rPr>
        <w:rFonts w:ascii="Symbol" w:hAnsi="Symbol" w:hint="default"/>
      </w:rPr>
    </w:lvl>
    <w:lvl w:ilvl="7" w:tplc="94D2C7AE">
      <w:start w:val="1"/>
      <w:numFmt w:val="bullet"/>
      <w:lvlText w:val="o"/>
      <w:lvlJc w:val="left"/>
      <w:pPr>
        <w:ind w:left="5760" w:hanging="360"/>
      </w:pPr>
      <w:rPr>
        <w:rFonts w:ascii="Courier New" w:hAnsi="Courier New" w:hint="default"/>
      </w:rPr>
    </w:lvl>
    <w:lvl w:ilvl="8" w:tplc="148ED7B4">
      <w:start w:val="1"/>
      <w:numFmt w:val="bullet"/>
      <w:lvlText w:val=""/>
      <w:lvlJc w:val="left"/>
      <w:pPr>
        <w:ind w:left="6480" w:hanging="360"/>
      </w:pPr>
      <w:rPr>
        <w:rFonts w:ascii="Wingdings" w:hAnsi="Wingdings" w:hint="default"/>
      </w:rPr>
    </w:lvl>
  </w:abstractNum>
  <w:abstractNum w:abstractNumId="29" w15:restartNumberingAfterBreak="0">
    <w:nsid w:val="4C56326C"/>
    <w:multiLevelType w:val="hybridMultilevel"/>
    <w:tmpl w:val="06E4B20A"/>
    <w:lvl w:ilvl="0" w:tplc="A1B8A642">
      <w:start w:val="1"/>
      <w:numFmt w:val="bullet"/>
      <w:lvlText w:val=""/>
      <w:lvlJc w:val="left"/>
      <w:pPr>
        <w:ind w:left="720" w:hanging="360"/>
      </w:pPr>
      <w:rPr>
        <w:rFonts w:ascii="Symbol" w:hAnsi="Symbol" w:hint="default"/>
      </w:rPr>
    </w:lvl>
    <w:lvl w:ilvl="1" w:tplc="B9C2DA06">
      <w:start w:val="1"/>
      <w:numFmt w:val="bullet"/>
      <w:lvlText w:val="o"/>
      <w:lvlJc w:val="left"/>
      <w:pPr>
        <w:ind w:left="1440" w:hanging="360"/>
      </w:pPr>
      <w:rPr>
        <w:rFonts w:ascii="Courier New" w:hAnsi="Courier New" w:hint="default"/>
      </w:rPr>
    </w:lvl>
    <w:lvl w:ilvl="2" w:tplc="B7EE97AC">
      <w:start w:val="1"/>
      <w:numFmt w:val="bullet"/>
      <w:lvlText w:val=""/>
      <w:lvlJc w:val="left"/>
      <w:pPr>
        <w:ind w:left="2160" w:hanging="360"/>
      </w:pPr>
      <w:rPr>
        <w:rFonts w:ascii="Wingdings" w:hAnsi="Wingdings" w:hint="default"/>
      </w:rPr>
    </w:lvl>
    <w:lvl w:ilvl="3" w:tplc="4ABA54DC">
      <w:start w:val="1"/>
      <w:numFmt w:val="bullet"/>
      <w:lvlText w:val=""/>
      <w:lvlJc w:val="left"/>
      <w:pPr>
        <w:ind w:left="2880" w:hanging="360"/>
      </w:pPr>
      <w:rPr>
        <w:rFonts w:ascii="Symbol" w:hAnsi="Symbol" w:hint="default"/>
      </w:rPr>
    </w:lvl>
    <w:lvl w:ilvl="4" w:tplc="D270928C">
      <w:start w:val="1"/>
      <w:numFmt w:val="bullet"/>
      <w:lvlText w:val="o"/>
      <w:lvlJc w:val="left"/>
      <w:pPr>
        <w:ind w:left="3600" w:hanging="360"/>
      </w:pPr>
      <w:rPr>
        <w:rFonts w:ascii="Courier New" w:hAnsi="Courier New" w:hint="default"/>
      </w:rPr>
    </w:lvl>
    <w:lvl w:ilvl="5" w:tplc="95068750">
      <w:start w:val="1"/>
      <w:numFmt w:val="bullet"/>
      <w:lvlText w:val=""/>
      <w:lvlJc w:val="left"/>
      <w:pPr>
        <w:ind w:left="4320" w:hanging="360"/>
      </w:pPr>
      <w:rPr>
        <w:rFonts w:ascii="Wingdings" w:hAnsi="Wingdings" w:hint="default"/>
      </w:rPr>
    </w:lvl>
    <w:lvl w:ilvl="6" w:tplc="7B6A10BE">
      <w:start w:val="1"/>
      <w:numFmt w:val="bullet"/>
      <w:lvlText w:val=""/>
      <w:lvlJc w:val="left"/>
      <w:pPr>
        <w:ind w:left="5040" w:hanging="360"/>
      </w:pPr>
      <w:rPr>
        <w:rFonts w:ascii="Symbol" w:hAnsi="Symbol" w:hint="default"/>
      </w:rPr>
    </w:lvl>
    <w:lvl w:ilvl="7" w:tplc="CEDA3FA2">
      <w:start w:val="1"/>
      <w:numFmt w:val="bullet"/>
      <w:lvlText w:val="o"/>
      <w:lvlJc w:val="left"/>
      <w:pPr>
        <w:ind w:left="5760" w:hanging="360"/>
      </w:pPr>
      <w:rPr>
        <w:rFonts w:ascii="Courier New" w:hAnsi="Courier New" w:hint="default"/>
      </w:rPr>
    </w:lvl>
    <w:lvl w:ilvl="8" w:tplc="7DC465B4">
      <w:start w:val="1"/>
      <w:numFmt w:val="bullet"/>
      <w:lvlText w:val=""/>
      <w:lvlJc w:val="left"/>
      <w:pPr>
        <w:ind w:left="6480" w:hanging="360"/>
      </w:pPr>
      <w:rPr>
        <w:rFonts w:ascii="Wingdings" w:hAnsi="Wingdings" w:hint="default"/>
      </w:rPr>
    </w:lvl>
  </w:abstractNum>
  <w:abstractNum w:abstractNumId="30" w15:restartNumberingAfterBreak="0">
    <w:nsid w:val="4F251060"/>
    <w:multiLevelType w:val="hybridMultilevel"/>
    <w:tmpl w:val="A9C80240"/>
    <w:lvl w:ilvl="0" w:tplc="94FAA50C">
      <w:start w:val="1"/>
      <w:numFmt w:val="bullet"/>
      <w:lvlText w:val=""/>
      <w:lvlJc w:val="left"/>
      <w:pPr>
        <w:ind w:left="720" w:hanging="360"/>
      </w:pPr>
      <w:rPr>
        <w:rFonts w:ascii="Symbol" w:hAnsi="Symbol" w:hint="default"/>
      </w:rPr>
    </w:lvl>
    <w:lvl w:ilvl="1" w:tplc="6AB4FEEC">
      <w:start w:val="1"/>
      <w:numFmt w:val="bullet"/>
      <w:lvlText w:val="o"/>
      <w:lvlJc w:val="left"/>
      <w:pPr>
        <w:ind w:left="1440" w:hanging="360"/>
      </w:pPr>
      <w:rPr>
        <w:rFonts w:ascii="Courier New" w:hAnsi="Courier New" w:hint="default"/>
      </w:rPr>
    </w:lvl>
    <w:lvl w:ilvl="2" w:tplc="6A04A08E">
      <w:start w:val="1"/>
      <w:numFmt w:val="bullet"/>
      <w:lvlText w:val=""/>
      <w:lvlJc w:val="left"/>
      <w:pPr>
        <w:ind w:left="2160" w:hanging="360"/>
      </w:pPr>
      <w:rPr>
        <w:rFonts w:ascii="Wingdings" w:hAnsi="Wingdings" w:hint="default"/>
      </w:rPr>
    </w:lvl>
    <w:lvl w:ilvl="3" w:tplc="FB1883D6">
      <w:start w:val="1"/>
      <w:numFmt w:val="bullet"/>
      <w:lvlText w:val=""/>
      <w:lvlJc w:val="left"/>
      <w:pPr>
        <w:ind w:left="2880" w:hanging="360"/>
      </w:pPr>
      <w:rPr>
        <w:rFonts w:ascii="Symbol" w:hAnsi="Symbol" w:hint="default"/>
      </w:rPr>
    </w:lvl>
    <w:lvl w:ilvl="4" w:tplc="16507590">
      <w:start w:val="1"/>
      <w:numFmt w:val="bullet"/>
      <w:lvlText w:val="o"/>
      <w:lvlJc w:val="left"/>
      <w:pPr>
        <w:ind w:left="3600" w:hanging="360"/>
      </w:pPr>
      <w:rPr>
        <w:rFonts w:ascii="Courier New" w:hAnsi="Courier New" w:hint="default"/>
      </w:rPr>
    </w:lvl>
    <w:lvl w:ilvl="5" w:tplc="ABE01E64">
      <w:start w:val="1"/>
      <w:numFmt w:val="bullet"/>
      <w:lvlText w:val=""/>
      <w:lvlJc w:val="left"/>
      <w:pPr>
        <w:ind w:left="4320" w:hanging="360"/>
      </w:pPr>
      <w:rPr>
        <w:rFonts w:ascii="Wingdings" w:hAnsi="Wingdings" w:hint="default"/>
      </w:rPr>
    </w:lvl>
    <w:lvl w:ilvl="6" w:tplc="6470A59A">
      <w:start w:val="1"/>
      <w:numFmt w:val="bullet"/>
      <w:lvlText w:val=""/>
      <w:lvlJc w:val="left"/>
      <w:pPr>
        <w:ind w:left="5040" w:hanging="360"/>
      </w:pPr>
      <w:rPr>
        <w:rFonts w:ascii="Symbol" w:hAnsi="Symbol" w:hint="default"/>
      </w:rPr>
    </w:lvl>
    <w:lvl w:ilvl="7" w:tplc="77C4FC26">
      <w:start w:val="1"/>
      <w:numFmt w:val="bullet"/>
      <w:lvlText w:val="o"/>
      <w:lvlJc w:val="left"/>
      <w:pPr>
        <w:ind w:left="5760" w:hanging="360"/>
      </w:pPr>
      <w:rPr>
        <w:rFonts w:ascii="Courier New" w:hAnsi="Courier New" w:hint="default"/>
      </w:rPr>
    </w:lvl>
    <w:lvl w:ilvl="8" w:tplc="CF44DE9C">
      <w:start w:val="1"/>
      <w:numFmt w:val="bullet"/>
      <w:lvlText w:val=""/>
      <w:lvlJc w:val="left"/>
      <w:pPr>
        <w:ind w:left="6480" w:hanging="360"/>
      </w:pPr>
      <w:rPr>
        <w:rFonts w:ascii="Wingdings" w:hAnsi="Wingdings" w:hint="default"/>
      </w:rPr>
    </w:lvl>
  </w:abstractNum>
  <w:abstractNum w:abstractNumId="31" w15:restartNumberingAfterBreak="0">
    <w:nsid w:val="51CE04DD"/>
    <w:multiLevelType w:val="hybridMultilevel"/>
    <w:tmpl w:val="6FA8DAC6"/>
    <w:lvl w:ilvl="0" w:tplc="8842F1B6">
      <w:start w:val="1"/>
      <w:numFmt w:val="bullet"/>
      <w:lvlText w:val=""/>
      <w:lvlJc w:val="left"/>
      <w:pPr>
        <w:ind w:left="720" w:hanging="360"/>
      </w:pPr>
      <w:rPr>
        <w:rFonts w:ascii="Symbol" w:hAnsi="Symbol" w:hint="default"/>
      </w:rPr>
    </w:lvl>
    <w:lvl w:ilvl="1" w:tplc="53987FD0">
      <w:start w:val="1"/>
      <w:numFmt w:val="bullet"/>
      <w:lvlText w:val="o"/>
      <w:lvlJc w:val="left"/>
      <w:pPr>
        <w:ind w:left="1440" w:hanging="360"/>
      </w:pPr>
      <w:rPr>
        <w:rFonts w:ascii="Courier New" w:hAnsi="Courier New" w:hint="default"/>
      </w:rPr>
    </w:lvl>
    <w:lvl w:ilvl="2" w:tplc="BABC2F1C">
      <w:start w:val="1"/>
      <w:numFmt w:val="bullet"/>
      <w:lvlText w:val=""/>
      <w:lvlJc w:val="left"/>
      <w:pPr>
        <w:ind w:left="2160" w:hanging="360"/>
      </w:pPr>
      <w:rPr>
        <w:rFonts w:ascii="Wingdings" w:hAnsi="Wingdings" w:hint="default"/>
      </w:rPr>
    </w:lvl>
    <w:lvl w:ilvl="3" w:tplc="B8E84EC8">
      <w:start w:val="1"/>
      <w:numFmt w:val="bullet"/>
      <w:lvlText w:val=""/>
      <w:lvlJc w:val="left"/>
      <w:pPr>
        <w:ind w:left="2880" w:hanging="360"/>
      </w:pPr>
      <w:rPr>
        <w:rFonts w:ascii="Symbol" w:hAnsi="Symbol" w:hint="default"/>
      </w:rPr>
    </w:lvl>
    <w:lvl w:ilvl="4" w:tplc="9CB8C586">
      <w:start w:val="1"/>
      <w:numFmt w:val="bullet"/>
      <w:lvlText w:val="o"/>
      <w:lvlJc w:val="left"/>
      <w:pPr>
        <w:ind w:left="3600" w:hanging="360"/>
      </w:pPr>
      <w:rPr>
        <w:rFonts w:ascii="Courier New" w:hAnsi="Courier New" w:hint="default"/>
      </w:rPr>
    </w:lvl>
    <w:lvl w:ilvl="5" w:tplc="18F61D9E">
      <w:start w:val="1"/>
      <w:numFmt w:val="bullet"/>
      <w:lvlText w:val=""/>
      <w:lvlJc w:val="left"/>
      <w:pPr>
        <w:ind w:left="4320" w:hanging="360"/>
      </w:pPr>
      <w:rPr>
        <w:rFonts w:ascii="Wingdings" w:hAnsi="Wingdings" w:hint="default"/>
      </w:rPr>
    </w:lvl>
    <w:lvl w:ilvl="6" w:tplc="AF48CE4E">
      <w:start w:val="1"/>
      <w:numFmt w:val="bullet"/>
      <w:lvlText w:val=""/>
      <w:lvlJc w:val="left"/>
      <w:pPr>
        <w:ind w:left="5040" w:hanging="360"/>
      </w:pPr>
      <w:rPr>
        <w:rFonts w:ascii="Symbol" w:hAnsi="Symbol" w:hint="default"/>
      </w:rPr>
    </w:lvl>
    <w:lvl w:ilvl="7" w:tplc="374CE372">
      <w:start w:val="1"/>
      <w:numFmt w:val="bullet"/>
      <w:lvlText w:val="o"/>
      <w:lvlJc w:val="left"/>
      <w:pPr>
        <w:ind w:left="5760" w:hanging="360"/>
      </w:pPr>
      <w:rPr>
        <w:rFonts w:ascii="Courier New" w:hAnsi="Courier New" w:hint="default"/>
      </w:rPr>
    </w:lvl>
    <w:lvl w:ilvl="8" w:tplc="4606DCA4">
      <w:start w:val="1"/>
      <w:numFmt w:val="bullet"/>
      <w:lvlText w:val=""/>
      <w:lvlJc w:val="left"/>
      <w:pPr>
        <w:ind w:left="6480" w:hanging="360"/>
      </w:pPr>
      <w:rPr>
        <w:rFonts w:ascii="Wingdings" w:hAnsi="Wingdings" w:hint="default"/>
      </w:rPr>
    </w:lvl>
  </w:abstractNum>
  <w:abstractNum w:abstractNumId="32" w15:restartNumberingAfterBreak="0">
    <w:nsid w:val="530B1F9F"/>
    <w:multiLevelType w:val="hybridMultilevel"/>
    <w:tmpl w:val="AB9AC992"/>
    <w:lvl w:ilvl="0" w:tplc="8D08FA50">
      <w:start w:val="1"/>
      <w:numFmt w:val="bullet"/>
      <w:lvlText w:val=""/>
      <w:lvlJc w:val="left"/>
      <w:pPr>
        <w:ind w:left="720" w:hanging="360"/>
      </w:pPr>
      <w:rPr>
        <w:rFonts w:ascii="Symbol" w:hAnsi="Symbol" w:hint="default"/>
      </w:rPr>
    </w:lvl>
    <w:lvl w:ilvl="1" w:tplc="6E309CD8">
      <w:start w:val="1"/>
      <w:numFmt w:val="bullet"/>
      <w:lvlText w:val="o"/>
      <w:lvlJc w:val="left"/>
      <w:pPr>
        <w:ind w:left="1440" w:hanging="360"/>
      </w:pPr>
      <w:rPr>
        <w:rFonts w:ascii="Courier New" w:hAnsi="Courier New" w:hint="default"/>
      </w:rPr>
    </w:lvl>
    <w:lvl w:ilvl="2" w:tplc="7AD22B8A">
      <w:start w:val="1"/>
      <w:numFmt w:val="bullet"/>
      <w:lvlText w:val=""/>
      <w:lvlJc w:val="left"/>
      <w:pPr>
        <w:ind w:left="2160" w:hanging="360"/>
      </w:pPr>
      <w:rPr>
        <w:rFonts w:ascii="Wingdings" w:hAnsi="Wingdings" w:hint="default"/>
      </w:rPr>
    </w:lvl>
    <w:lvl w:ilvl="3" w:tplc="961C4766">
      <w:start w:val="1"/>
      <w:numFmt w:val="bullet"/>
      <w:lvlText w:val=""/>
      <w:lvlJc w:val="left"/>
      <w:pPr>
        <w:ind w:left="2880" w:hanging="360"/>
      </w:pPr>
      <w:rPr>
        <w:rFonts w:ascii="Symbol" w:hAnsi="Symbol" w:hint="default"/>
      </w:rPr>
    </w:lvl>
    <w:lvl w:ilvl="4" w:tplc="87649688">
      <w:start w:val="1"/>
      <w:numFmt w:val="bullet"/>
      <w:lvlText w:val="o"/>
      <w:lvlJc w:val="left"/>
      <w:pPr>
        <w:ind w:left="3600" w:hanging="360"/>
      </w:pPr>
      <w:rPr>
        <w:rFonts w:ascii="Courier New" w:hAnsi="Courier New" w:hint="default"/>
      </w:rPr>
    </w:lvl>
    <w:lvl w:ilvl="5" w:tplc="7F8A2DAC">
      <w:start w:val="1"/>
      <w:numFmt w:val="bullet"/>
      <w:lvlText w:val=""/>
      <w:lvlJc w:val="left"/>
      <w:pPr>
        <w:ind w:left="4320" w:hanging="360"/>
      </w:pPr>
      <w:rPr>
        <w:rFonts w:ascii="Wingdings" w:hAnsi="Wingdings" w:hint="default"/>
      </w:rPr>
    </w:lvl>
    <w:lvl w:ilvl="6" w:tplc="75664CE2">
      <w:start w:val="1"/>
      <w:numFmt w:val="bullet"/>
      <w:lvlText w:val=""/>
      <w:lvlJc w:val="left"/>
      <w:pPr>
        <w:ind w:left="5040" w:hanging="360"/>
      </w:pPr>
      <w:rPr>
        <w:rFonts w:ascii="Symbol" w:hAnsi="Symbol" w:hint="default"/>
      </w:rPr>
    </w:lvl>
    <w:lvl w:ilvl="7" w:tplc="10C80D5A">
      <w:start w:val="1"/>
      <w:numFmt w:val="bullet"/>
      <w:lvlText w:val="o"/>
      <w:lvlJc w:val="left"/>
      <w:pPr>
        <w:ind w:left="5760" w:hanging="360"/>
      </w:pPr>
      <w:rPr>
        <w:rFonts w:ascii="Courier New" w:hAnsi="Courier New" w:hint="default"/>
      </w:rPr>
    </w:lvl>
    <w:lvl w:ilvl="8" w:tplc="B1408512">
      <w:start w:val="1"/>
      <w:numFmt w:val="bullet"/>
      <w:lvlText w:val=""/>
      <w:lvlJc w:val="left"/>
      <w:pPr>
        <w:ind w:left="6480" w:hanging="360"/>
      </w:pPr>
      <w:rPr>
        <w:rFonts w:ascii="Wingdings" w:hAnsi="Wingdings" w:hint="default"/>
      </w:rPr>
    </w:lvl>
  </w:abstractNum>
  <w:abstractNum w:abstractNumId="33" w15:restartNumberingAfterBreak="0">
    <w:nsid w:val="56747A20"/>
    <w:multiLevelType w:val="hybridMultilevel"/>
    <w:tmpl w:val="035A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DB0561"/>
    <w:multiLevelType w:val="hybridMultilevel"/>
    <w:tmpl w:val="F8E658A2"/>
    <w:lvl w:ilvl="0" w:tplc="FFFFFFFF">
      <w:start w:val="1"/>
      <w:numFmt w:val="bullet"/>
      <w:lvlText w:val=""/>
      <w:lvlJc w:val="left"/>
      <w:pPr>
        <w:ind w:left="720" w:hanging="360"/>
      </w:pPr>
      <w:rPr>
        <w:rFonts w:ascii="Symbol" w:hAnsi="Symbol" w:hint="default"/>
      </w:rPr>
    </w:lvl>
    <w:lvl w:ilvl="1" w:tplc="B5529D7C">
      <w:start w:val="1"/>
      <w:numFmt w:val="bullet"/>
      <w:lvlText w:val="o"/>
      <w:lvlJc w:val="left"/>
      <w:pPr>
        <w:ind w:left="1440" w:hanging="360"/>
      </w:pPr>
      <w:rPr>
        <w:rFonts w:ascii="Courier New" w:hAnsi="Courier New" w:hint="default"/>
      </w:rPr>
    </w:lvl>
    <w:lvl w:ilvl="2" w:tplc="26A8750C">
      <w:start w:val="1"/>
      <w:numFmt w:val="bullet"/>
      <w:lvlText w:val=""/>
      <w:lvlJc w:val="left"/>
      <w:pPr>
        <w:ind w:left="2160" w:hanging="360"/>
      </w:pPr>
      <w:rPr>
        <w:rFonts w:ascii="Wingdings" w:hAnsi="Wingdings" w:hint="default"/>
      </w:rPr>
    </w:lvl>
    <w:lvl w:ilvl="3" w:tplc="B160294E">
      <w:start w:val="1"/>
      <w:numFmt w:val="bullet"/>
      <w:lvlText w:val=""/>
      <w:lvlJc w:val="left"/>
      <w:pPr>
        <w:ind w:left="2880" w:hanging="360"/>
      </w:pPr>
      <w:rPr>
        <w:rFonts w:ascii="Symbol" w:hAnsi="Symbol" w:hint="default"/>
      </w:rPr>
    </w:lvl>
    <w:lvl w:ilvl="4" w:tplc="124E9804">
      <w:start w:val="1"/>
      <w:numFmt w:val="bullet"/>
      <w:lvlText w:val="o"/>
      <w:lvlJc w:val="left"/>
      <w:pPr>
        <w:ind w:left="3600" w:hanging="360"/>
      </w:pPr>
      <w:rPr>
        <w:rFonts w:ascii="Courier New" w:hAnsi="Courier New" w:hint="default"/>
      </w:rPr>
    </w:lvl>
    <w:lvl w:ilvl="5" w:tplc="783E69FC">
      <w:start w:val="1"/>
      <w:numFmt w:val="bullet"/>
      <w:lvlText w:val=""/>
      <w:lvlJc w:val="left"/>
      <w:pPr>
        <w:ind w:left="4320" w:hanging="360"/>
      </w:pPr>
      <w:rPr>
        <w:rFonts w:ascii="Wingdings" w:hAnsi="Wingdings" w:hint="default"/>
      </w:rPr>
    </w:lvl>
    <w:lvl w:ilvl="6" w:tplc="6D5E2E44">
      <w:start w:val="1"/>
      <w:numFmt w:val="bullet"/>
      <w:lvlText w:val=""/>
      <w:lvlJc w:val="left"/>
      <w:pPr>
        <w:ind w:left="5040" w:hanging="360"/>
      </w:pPr>
      <w:rPr>
        <w:rFonts w:ascii="Symbol" w:hAnsi="Symbol" w:hint="default"/>
      </w:rPr>
    </w:lvl>
    <w:lvl w:ilvl="7" w:tplc="4A2E3B52">
      <w:start w:val="1"/>
      <w:numFmt w:val="bullet"/>
      <w:lvlText w:val="o"/>
      <w:lvlJc w:val="left"/>
      <w:pPr>
        <w:ind w:left="5760" w:hanging="360"/>
      </w:pPr>
      <w:rPr>
        <w:rFonts w:ascii="Courier New" w:hAnsi="Courier New" w:hint="default"/>
      </w:rPr>
    </w:lvl>
    <w:lvl w:ilvl="8" w:tplc="45427FF4">
      <w:start w:val="1"/>
      <w:numFmt w:val="bullet"/>
      <w:lvlText w:val=""/>
      <w:lvlJc w:val="left"/>
      <w:pPr>
        <w:ind w:left="6480" w:hanging="360"/>
      </w:pPr>
      <w:rPr>
        <w:rFonts w:ascii="Wingdings" w:hAnsi="Wingdings" w:hint="default"/>
      </w:rPr>
    </w:lvl>
  </w:abstractNum>
  <w:abstractNum w:abstractNumId="35" w15:restartNumberingAfterBreak="0">
    <w:nsid w:val="5BE10272"/>
    <w:multiLevelType w:val="hybridMultilevel"/>
    <w:tmpl w:val="D8828644"/>
    <w:lvl w:ilvl="0" w:tplc="4600E994">
      <w:start w:val="1"/>
      <w:numFmt w:val="bullet"/>
      <w:lvlText w:val=""/>
      <w:lvlJc w:val="left"/>
      <w:pPr>
        <w:ind w:left="720" w:hanging="360"/>
      </w:pPr>
      <w:rPr>
        <w:rFonts w:ascii="Symbol" w:hAnsi="Symbol" w:hint="default"/>
      </w:rPr>
    </w:lvl>
    <w:lvl w:ilvl="1" w:tplc="78AAB6D4">
      <w:start w:val="1"/>
      <w:numFmt w:val="bullet"/>
      <w:lvlText w:val="o"/>
      <w:lvlJc w:val="left"/>
      <w:pPr>
        <w:ind w:left="1440" w:hanging="360"/>
      </w:pPr>
      <w:rPr>
        <w:rFonts w:ascii="Courier New" w:hAnsi="Courier New" w:hint="default"/>
      </w:rPr>
    </w:lvl>
    <w:lvl w:ilvl="2" w:tplc="5C26B8F8">
      <w:start w:val="1"/>
      <w:numFmt w:val="bullet"/>
      <w:lvlText w:val=""/>
      <w:lvlJc w:val="left"/>
      <w:pPr>
        <w:ind w:left="2160" w:hanging="360"/>
      </w:pPr>
      <w:rPr>
        <w:rFonts w:ascii="Wingdings" w:hAnsi="Wingdings" w:hint="default"/>
      </w:rPr>
    </w:lvl>
    <w:lvl w:ilvl="3" w:tplc="924CF8E6">
      <w:start w:val="1"/>
      <w:numFmt w:val="bullet"/>
      <w:lvlText w:val=""/>
      <w:lvlJc w:val="left"/>
      <w:pPr>
        <w:ind w:left="2880" w:hanging="360"/>
      </w:pPr>
      <w:rPr>
        <w:rFonts w:ascii="Symbol" w:hAnsi="Symbol" w:hint="default"/>
      </w:rPr>
    </w:lvl>
    <w:lvl w:ilvl="4" w:tplc="3266DC10">
      <w:start w:val="1"/>
      <w:numFmt w:val="bullet"/>
      <w:lvlText w:val="o"/>
      <w:lvlJc w:val="left"/>
      <w:pPr>
        <w:ind w:left="3600" w:hanging="360"/>
      </w:pPr>
      <w:rPr>
        <w:rFonts w:ascii="Courier New" w:hAnsi="Courier New" w:hint="default"/>
      </w:rPr>
    </w:lvl>
    <w:lvl w:ilvl="5" w:tplc="0B645D22">
      <w:start w:val="1"/>
      <w:numFmt w:val="bullet"/>
      <w:lvlText w:val=""/>
      <w:lvlJc w:val="left"/>
      <w:pPr>
        <w:ind w:left="4320" w:hanging="360"/>
      </w:pPr>
      <w:rPr>
        <w:rFonts w:ascii="Wingdings" w:hAnsi="Wingdings" w:hint="default"/>
      </w:rPr>
    </w:lvl>
    <w:lvl w:ilvl="6" w:tplc="62A499A8">
      <w:start w:val="1"/>
      <w:numFmt w:val="bullet"/>
      <w:lvlText w:val=""/>
      <w:lvlJc w:val="left"/>
      <w:pPr>
        <w:ind w:left="5040" w:hanging="360"/>
      </w:pPr>
      <w:rPr>
        <w:rFonts w:ascii="Symbol" w:hAnsi="Symbol" w:hint="default"/>
      </w:rPr>
    </w:lvl>
    <w:lvl w:ilvl="7" w:tplc="48460E0A">
      <w:start w:val="1"/>
      <w:numFmt w:val="bullet"/>
      <w:lvlText w:val="o"/>
      <w:lvlJc w:val="left"/>
      <w:pPr>
        <w:ind w:left="5760" w:hanging="360"/>
      </w:pPr>
      <w:rPr>
        <w:rFonts w:ascii="Courier New" w:hAnsi="Courier New" w:hint="default"/>
      </w:rPr>
    </w:lvl>
    <w:lvl w:ilvl="8" w:tplc="F91E9F8A">
      <w:start w:val="1"/>
      <w:numFmt w:val="bullet"/>
      <w:lvlText w:val=""/>
      <w:lvlJc w:val="left"/>
      <w:pPr>
        <w:ind w:left="6480" w:hanging="360"/>
      </w:pPr>
      <w:rPr>
        <w:rFonts w:ascii="Wingdings" w:hAnsi="Wingdings" w:hint="default"/>
      </w:rPr>
    </w:lvl>
  </w:abstractNum>
  <w:abstractNum w:abstractNumId="36" w15:restartNumberingAfterBreak="0">
    <w:nsid w:val="60FA23D8"/>
    <w:multiLevelType w:val="hybridMultilevel"/>
    <w:tmpl w:val="7B68BCFA"/>
    <w:lvl w:ilvl="0" w:tplc="46EC5CF4">
      <w:start w:val="1"/>
      <w:numFmt w:val="bullet"/>
      <w:lvlText w:val=""/>
      <w:lvlJc w:val="left"/>
      <w:pPr>
        <w:ind w:left="720" w:hanging="360"/>
      </w:pPr>
      <w:rPr>
        <w:rFonts w:ascii="Symbol" w:hAnsi="Symbol" w:hint="default"/>
      </w:rPr>
    </w:lvl>
    <w:lvl w:ilvl="1" w:tplc="8730E038">
      <w:start w:val="1"/>
      <w:numFmt w:val="bullet"/>
      <w:lvlText w:val="o"/>
      <w:lvlJc w:val="left"/>
      <w:pPr>
        <w:ind w:left="1440" w:hanging="360"/>
      </w:pPr>
      <w:rPr>
        <w:rFonts w:ascii="Courier New" w:hAnsi="Courier New" w:hint="default"/>
      </w:rPr>
    </w:lvl>
    <w:lvl w:ilvl="2" w:tplc="6C88FD8E">
      <w:start w:val="1"/>
      <w:numFmt w:val="bullet"/>
      <w:lvlText w:val=""/>
      <w:lvlJc w:val="left"/>
      <w:pPr>
        <w:ind w:left="2160" w:hanging="360"/>
      </w:pPr>
      <w:rPr>
        <w:rFonts w:ascii="Wingdings" w:hAnsi="Wingdings" w:hint="default"/>
      </w:rPr>
    </w:lvl>
    <w:lvl w:ilvl="3" w:tplc="CCE4F086">
      <w:start w:val="1"/>
      <w:numFmt w:val="bullet"/>
      <w:lvlText w:val=""/>
      <w:lvlJc w:val="left"/>
      <w:pPr>
        <w:ind w:left="2880" w:hanging="360"/>
      </w:pPr>
      <w:rPr>
        <w:rFonts w:ascii="Symbol" w:hAnsi="Symbol" w:hint="default"/>
      </w:rPr>
    </w:lvl>
    <w:lvl w:ilvl="4" w:tplc="FAAEADC0">
      <w:start w:val="1"/>
      <w:numFmt w:val="bullet"/>
      <w:lvlText w:val="o"/>
      <w:lvlJc w:val="left"/>
      <w:pPr>
        <w:ind w:left="3600" w:hanging="360"/>
      </w:pPr>
      <w:rPr>
        <w:rFonts w:ascii="Courier New" w:hAnsi="Courier New" w:hint="default"/>
      </w:rPr>
    </w:lvl>
    <w:lvl w:ilvl="5" w:tplc="555653D6">
      <w:start w:val="1"/>
      <w:numFmt w:val="bullet"/>
      <w:lvlText w:val=""/>
      <w:lvlJc w:val="left"/>
      <w:pPr>
        <w:ind w:left="4320" w:hanging="360"/>
      </w:pPr>
      <w:rPr>
        <w:rFonts w:ascii="Wingdings" w:hAnsi="Wingdings" w:hint="default"/>
      </w:rPr>
    </w:lvl>
    <w:lvl w:ilvl="6" w:tplc="B26697C2">
      <w:start w:val="1"/>
      <w:numFmt w:val="bullet"/>
      <w:lvlText w:val=""/>
      <w:lvlJc w:val="left"/>
      <w:pPr>
        <w:ind w:left="5040" w:hanging="360"/>
      </w:pPr>
      <w:rPr>
        <w:rFonts w:ascii="Symbol" w:hAnsi="Symbol" w:hint="default"/>
      </w:rPr>
    </w:lvl>
    <w:lvl w:ilvl="7" w:tplc="7F1E25B4">
      <w:start w:val="1"/>
      <w:numFmt w:val="bullet"/>
      <w:lvlText w:val="o"/>
      <w:lvlJc w:val="left"/>
      <w:pPr>
        <w:ind w:left="5760" w:hanging="360"/>
      </w:pPr>
      <w:rPr>
        <w:rFonts w:ascii="Courier New" w:hAnsi="Courier New" w:hint="default"/>
      </w:rPr>
    </w:lvl>
    <w:lvl w:ilvl="8" w:tplc="E3D29674">
      <w:start w:val="1"/>
      <w:numFmt w:val="bullet"/>
      <w:lvlText w:val=""/>
      <w:lvlJc w:val="left"/>
      <w:pPr>
        <w:ind w:left="6480" w:hanging="360"/>
      </w:pPr>
      <w:rPr>
        <w:rFonts w:ascii="Wingdings" w:hAnsi="Wingdings" w:hint="default"/>
      </w:rPr>
    </w:lvl>
  </w:abstractNum>
  <w:abstractNum w:abstractNumId="37" w15:restartNumberingAfterBreak="0">
    <w:nsid w:val="63405053"/>
    <w:multiLevelType w:val="hybridMultilevel"/>
    <w:tmpl w:val="6E923F7A"/>
    <w:lvl w:ilvl="0" w:tplc="A86494D6">
      <w:start w:val="1"/>
      <w:numFmt w:val="bullet"/>
      <w:lvlText w:val=""/>
      <w:lvlJc w:val="left"/>
      <w:pPr>
        <w:ind w:left="720" w:hanging="360"/>
      </w:pPr>
      <w:rPr>
        <w:rFonts w:ascii="Symbol" w:hAnsi="Symbol" w:hint="default"/>
      </w:rPr>
    </w:lvl>
    <w:lvl w:ilvl="1" w:tplc="5986F7D0">
      <w:start w:val="1"/>
      <w:numFmt w:val="bullet"/>
      <w:lvlText w:val="o"/>
      <w:lvlJc w:val="left"/>
      <w:pPr>
        <w:ind w:left="1440" w:hanging="360"/>
      </w:pPr>
      <w:rPr>
        <w:rFonts w:ascii="Courier New" w:hAnsi="Courier New" w:hint="default"/>
      </w:rPr>
    </w:lvl>
    <w:lvl w:ilvl="2" w:tplc="77A6B532">
      <w:start w:val="1"/>
      <w:numFmt w:val="bullet"/>
      <w:lvlText w:val=""/>
      <w:lvlJc w:val="left"/>
      <w:pPr>
        <w:ind w:left="2160" w:hanging="360"/>
      </w:pPr>
      <w:rPr>
        <w:rFonts w:ascii="Wingdings" w:hAnsi="Wingdings" w:hint="default"/>
      </w:rPr>
    </w:lvl>
    <w:lvl w:ilvl="3" w:tplc="D91C9B86">
      <w:start w:val="1"/>
      <w:numFmt w:val="bullet"/>
      <w:lvlText w:val=""/>
      <w:lvlJc w:val="left"/>
      <w:pPr>
        <w:ind w:left="2880" w:hanging="360"/>
      </w:pPr>
      <w:rPr>
        <w:rFonts w:ascii="Symbol" w:hAnsi="Symbol" w:hint="default"/>
      </w:rPr>
    </w:lvl>
    <w:lvl w:ilvl="4" w:tplc="DEA04228">
      <w:start w:val="1"/>
      <w:numFmt w:val="bullet"/>
      <w:lvlText w:val="o"/>
      <w:lvlJc w:val="left"/>
      <w:pPr>
        <w:ind w:left="3600" w:hanging="360"/>
      </w:pPr>
      <w:rPr>
        <w:rFonts w:ascii="Courier New" w:hAnsi="Courier New" w:hint="default"/>
      </w:rPr>
    </w:lvl>
    <w:lvl w:ilvl="5" w:tplc="7898F146">
      <w:start w:val="1"/>
      <w:numFmt w:val="bullet"/>
      <w:lvlText w:val=""/>
      <w:lvlJc w:val="left"/>
      <w:pPr>
        <w:ind w:left="4320" w:hanging="360"/>
      </w:pPr>
      <w:rPr>
        <w:rFonts w:ascii="Wingdings" w:hAnsi="Wingdings" w:hint="default"/>
      </w:rPr>
    </w:lvl>
    <w:lvl w:ilvl="6" w:tplc="B72CC422">
      <w:start w:val="1"/>
      <w:numFmt w:val="bullet"/>
      <w:lvlText w:val=""/>
      <w:lvlJc w:val="left"/>
      <w:pPr>
        <w:ind w:left="5040" w:hanging="360"/>
      </w:pPr>
      <w:rPr>
        <w:rFonts w:ascii="Symbol" w:hAnsi="Symbol" w:hint="default"/>
      </w:rPr>
    </w:lvl>
    <w:lvl w:ilvl="7" w:tplc="FF82D0DC">
      <w:start w:val="1"/>
      <w:numFmt w:val="bullet"/>
      <w:lvlText w:val="o"/>
      <w:lvlJc w:val="left"/>
      <w:pPr>
        <w:ind w:left="5760" w:hanging="360"/>
      </w:pPr>
      <w:rPr>
        <w:rFonts w:ascii="Courier New" w:hAnsi="Courier New" w:hint="default"/>
      </w:rPr>
    </w:lvl>
    <w:lvl w:ilvl="8" w:tplc="3EDCCED6">
      <w:start w:val="1"/>
      <w:numFmt w:val="bullet"/>
      <w:lvlText w:val=""/>
      <w:lvlJc w:val="left"/>
      <w:pPr>
        <w:ind w:left="6480" w:hanging="360"/>
      </w:pPr>
      <w:rPr>
        <w:rFonts w:ascii="Wingdings" w:hAnsi="Wingdings" w:hint="default"/>
      </w:rPr>
    </w:lvl>
  </w:abstractNum>
  <w:abstractNum w:abstractNumId="38" w15:restartNumberingAfterBreak="0">
    <w:nsid w:val="69996445"/>
    <w:multiLevelType w:val="hybridMultilevel"/>
    <w:tmpl w:val="E36A0500"/>
    <w:lvl w:ilvl="0" w:tplc="0E08BA9A">
      <w:start w:val="1"/>
      <w:numFmt w:val="bullet"/>
      <w:lvlText w:val=""/>
      <w:lvlJc w:val="left"/>
      <w:pPr>
        <w:ind w:left="720" w:hanging="360"/>
      </w:pPr>
      <w:rPr>
        <w:rFonts w:ascii="Symbol" w:hAnsi="Symbol" w:hint="default"/>
      </w:rPr>
    </w:lvl>
    <w:lvl w:ilvl="1" w:tplc="40E06104">
      <w:start w:val="1"/>
      <w:numFmt w:val="bullet"/>
      <w:lvlText w:val="o"/>
      <w:lvlJc w:val="left"/>
      <w:pPr>
        <w:ind w:left="1440" w:hanging="360"/>
      </w:pPr>
      <w:rPr>
        <w:rFonts w:ascii="Courier New" w:hAnsi="Courier New" w:hint="default"/>
      </w:rPr>
    </w:lvl>
    <w:lvl w:ilvl="2" w:tplc="5306619A">
      <w:start w:val="1"/>
      <w:numFmt w:val="bullet"/>
      <w:lvlText w:val=""/>
      <w:lvlJc w:val="left"/>
      <w:pPr>
        <w:ind w:left="2160" w:hanging="360"/>
      </w:pPr>
      <w:rPr>
        <w:rFonts w:ascii="Wingdings" w:hAnsi="Wingdings" w:hint="default"/>
      </w:rPr>
    </w:lvl>
    <w:lvl w:ilvl="3" w:tplc="D9BECA4A">
      <w:start w:val="1"/>
      <w:numFmt w:val="bullet"/>
      <w:lvlText w:val=""/>
      <w:lvlJc w:val="left"/>
      <w:pPr>
        <w:ind w:left="2880" w:hanging="360"/>
      </w:pPr>
      <w:rPr>
        <w:rFonts w:ascii="Symbol" w:hAnsi="Symbol" w:hint="default"/>
      </w:rPr>
    </w:lvl>
    <w:lvl w:ilvl="4" w:tplc="3528BD0C">
      <w:start w:val="1"/>
      <w:numFmt w:val="bullet"/>
      <w:lvlText w:val="o"/>
      <w:lvlJc w:val="left"/>
      <w:pPr>
        <w:ind w:left="3600" w:hanging="360"/>
      </w:pPr>
      <w:rPr>
        <w:rFonts w:ascii="Courier New" w:hAnsi="Courier New" w:hint="default"/>
      </w:rPr>
    </w:lvl>
    <w:lvl w:ilvl="5" w:tplc="E5F80BD2">
      <w:start w:val="1"/>
      <w:numFmt w:val="bullet"/>
      <w:lvlText w:val=""/>
      <w:lvlJc w:val="left"/>
      <w:pPr>
        <w:ind w:left="4320" w:hanging="360"/>
      </w:pPr>
      <w:rPr>
        <w:rFonts w:ascii="Wingdings" w:hAnsi="Wingdings" w:hint="default"/>
      </w:rPr>
    </w:lvl>
    <w:lvl w:ilvl="6" w:tplc="DD5CC9E0">
      <w:start w:val="1"/>
      <w:numFmt w:val="bullet"/>
      <w:lvlText w:val=""/>
      <w:lvlJc w:val="left"/>
      <w:pPr>
        <w:ind w:left="5040" w:hanging="360"/>
      </w:pPr>
      <w:rPr>
        <w:rFonts w:ascii="Symbol" w:hAnsi="Symbol" w:hint="default"/>
      </w:rPr>
    </w:lvl>
    <w:lvl w:ilvl="7" w:tplc="4696534C">
      <w:start w:val="1"/>
      <w:numFmt w:val="bullet"/>
      <w:lvlText w:val="o"/>
      <w:lvlJc w:val="left"/>
      <w:pPr>
        <w:ind w:left="5760" w:hanging="360"/>
      </w:pPr>
      <w:rPr>
        <w:rFonts w:ascii="Courier New" w:hAnsi="Courier New" w:hint="default"/>
      </w:rPr>
    </w:lvl>
    <w:lvl w:ilvl="8" w:tplc="16AAE69C">
      <w:start w:val="1"/>
      <w:numFmt w:val="bullet"/>
      <w:lvlText w:val=""/>
      <w:lvlJc w:val="left"/>
      <w:pPr>
        <w:ind w:left="6480" w:hanging="360"/>
      </w:pPr>
      <w:rPr>
        <w:rFonts w:ascii="Wingdings" w:hAnsi="Wingdings" w:hint="default"/>
      </w:rPr>
    </w:lvl>
  </w:abstractNum>
  <w:abstractNum w:abstractNumId="39" w15:restartNumberingAfterBreak="0">
    <w:nsid w:val="6BA60A81"/>
    <w:multiLevelType w:val="hybridMultilevel"/>
    <w:tmpl w:val="71F89C20"/>
    <w:lvl w:ilvl="0" w:tplc="DFBCDCFE">
      <w:start w:val="1"/>
      <w:numFmt w:val="bullet"/>
      <w:lvlText w:val=""/>
      <w:lvlJc w:val="left"/>
      <w:pPr>
        <w:ind w:left="720" w:hanging="360"/>
      </w:pPr>
      <w:rPr>
        <w:rFonts w:ascii="Symbol" w:hAnsi="Symbol" w:hint="default"/>
      </w:rPr>
    </w:lvl>
    <w:lvl w:ilvl="1" w:tplc="84F40EA8">
      <w:start w:val="1"/>
      <w:numFmt w:val="bullet"/>
      <w:lvlText w:val="o"/>
      <w:lvlJc w:val="left"/>
      <w:pPr>
        <w:ind w:left="1440" w:hanging="360"/>
      </w:pPr>
      <w:rPr>
        <w:rFonts w:ascii="Courier New" w:hAnsi="Courier New" w:hint="default"/>
      </w:rPr>
    </w:lvl>
    <w:lvl w:ilvl="2" w:tplc="C262D68E">
      <w:start w:val="1"/>
      <w:numFmt w:val="bullet"/>
      <w:lvlText w:val=""/>
      <w:lvlJc w:val="left"/>
      <w:pPr>
        <w:ind w:left="2160" w:hanging="360"/>
      </w:pPr>
      <w:rPr>
        <w:rFonts w:ascii="Wingdings" w:hAnsi="Wingdings" w:hint="default"/>
      </w:rPr>
    </w:lvl>
    <w:lvl w:ilvl="3" w:tplc="9288087E">
      <w:start w:val="1"/>
      <w:numFmt w:val="bullet"/>
      <w:lvlText w:val=""/>
      <w:lvlJc w:val="left"/>
      <w:pPr>
        <w:ind w:left="2880" w:hanging="360"/>
      </w:pPr>
      <w:rPr>
        <w:rFonts w:ascii="Symbol" w:hAnsi="Symbol" w:hint="default"/>
      </w:rPr>
    </w:lvl>
    <w:lvl w:ilvl="4" w:tplc="4D24D1E2">
      <w:start w:val="1"/>
      <w:numFmt w:val="bullet"/>
      <w:lvlText w:val="o"/>
      <w:lvlJc w:val="left"/>
      <w:pPr>
        <w:ind w:left="3600" w:hanging="360"/>
      </w:pPr>
      <w:rPr>
        <w:rFonts w:ascii="Courier New" w:hAnsi="Courier New" w:hint="default"/>
      </w:rPr>
    </w:lvl>
    <w:lvl w:ilvl="5" w:tplc="87EABF26">
      <w:start w:val="1"/>
      <w:numFmt w:val="bullet"/>
      <w:lvlText w:val=""/>
      <w:lvlJc w:val="left"/>
      <w:pPr>
        <w:ind w:left="4320" w:hanging="360"/>
      </w:pPr>
      <w:rPr>
        <w:rFonts w:ascii="Wingdings" w:hAnsi="Wingdings" w:hint="default"/>
      </w:rPr>
    </w:lvl>
    <w:lvl w:ilvl="6" w:tplc="A6C8E2BC">
      <w:start w:val="1"/>
      <w:numFmt w:val="bullet"/>
      <w:lvlText w:val=""/>
      <w:lvlJc w:val="left"/>
      <w:pPr>
        <w:ind w:left="5040" w:hanging="360"/>
      </w:pPr>
      <w:rPr>
        <w:rFonts w:ascii="Symbol" w:hAnsi="Symbol" w:hint="default"/>
      </w:rPr>
    </w:lvl>
    <w:lvl w:ilvl="7" w:tplc="01CC475C">
      <w:start w:val="1"/>
      <w:numFmt w:val="bullet"/>
      <w:lvlText w:val="o"/>
      <w:lvlJc w:val="left"/>
      <w:pPr>
        <w:ind w:left="5760" w:hanging="360"/>
      </w:pPr>
      <w:rPr>
        <w:rFonts w:ascii="Courier New" w:hAnsi="Courier New" w:hint="default"/>
      </w:rPr>
    </w:lvl>
    <w:lvl w:ilvl="8" w:tplc="E556CB88">
      <w:start w:val="1"/>
      <w:numFmt w:val="bullet"/>
      <w:lvlText w:val=""/>
      <w:lvlJc w:val="left"/>
      <w:pPr>
        <w:ind w:left="6480" w:hanging="360"/>
      </w:pPr>
      <w:rPr>
        <w:rFonts w:ascii="Wingdings" w:hAnsi="Wingdings" w:hint="default"/>
      </w:rPr>
    </w:lvl>
  </w:abstractNum>
  <w:abstractNum w:abstractNumId="40" w15:restartNumberingAfterBreak="0">
    <w:nsid w:val="71CD0343"/>
    <w:multiLevelType w:val="hybridMultilevel"/>
    <w:tmpl w:val="7B666038"/>
    <w:lvl w:ilvl="0" w:tplc="B6241D6E">
      <w:start w:val="1"/>
      <w:numFmt w:val="bullet"/>
      <w:lvlText w:val=""/>
      <w:lvlJc w:val="left"/>
      <w:pPr>
        <w:ind w:left="720" w:hanging="360"/>
      </w:pPr>
      <w:rPr>
        <w:rFonts w:ascii="Symbol" w:hAnsi="Symbol" w:hint="default"/>
      </w:rPr>
    </w:lvl>
    <w:lvl w:ilvl="1" w:tplc="804A201E">
      <w:start w:val="1"/>
      <w:numFmt w:val="bullet"/>
      <w:lvlText w:val="o"/>
      <w:lvlJc w:val="left"/>
      <w:pPr>
        <w:ind w:left="1440" w:hanging="360"/>
      </w:pPr>
      <w:rPr>
        <w:rFonts w:ascii="Courier New" w:hAnsi="Courier New" w:hint="default"/>
      </w:rPr>
    </w:lvl>
    <w:lvl w:ilvl="2" w:tplc="6DCC86B6">
      <w:start w:val="1"/>
      <w:numFmt w:val="bullet"/>
      <w:lvlText w:val=""/>
      <w:lvlJc w:val="left"/>
      <w:pPr>
        <w:ind w:left="2160" w:hanging="360"/>
      </w:pPr>
      <w:rPr>
        <w:rFonts w:ascii="Wingdings" w:hAnsi="Wingdings" w:hint="default"/>
      </w:rPr>
    </w:lvl>
    <w:lvl w:ilvl="3" w:tplc="6A48C6DA">
      <w:start w:val="1"/>
      <w:numFmt w:val="bullet"/>
      <w:lvlText w:val=""/>
      <w:lvlJc w:val="left"/>
      <w:pPr>
        <w:ind w:left="2880" w:hanging="360"/>
      </w:pPr>
      <w:rPr>
        <w:rFonts w:ascii="Symbol" w:hAnsi="Symbol" w:hint="default"/>
      </w:rPr>
    </w:lvl>
    <w:lvl w:ilvl="4" w:tplc="1E8EA434">
      <w:start w:val="1"/>
      <w:numFmt w:val="bullet"/>
      <w:lvlText w:val="o"/>
      <w:lvlJc w:val="left"/>
      <w:pPr>
        <w:ind w:left="3600" w:hanging="360"/>
      </w:pPr>
      <w:rPr>
        <w:rFonts w:ascii="Courier New" w:hAnsi="Courier New" w:hint="default"/>
      </w:rPr>
    </w:lvl>
    <w:lvl w:ilvl="5" w:tplc="D370EDCC">
      <w:start w:val="1"/>
      <w:numFmt w:val="bullet"/>
      <w:lvlText w:val=""/>
      <w:lvlJc w:val="left"/>
      <w:pPr>
        <w:ind w:left="4320" w:hanging="360"/>
      </w:pPr>
      <w:rPr>
        <w:rFonts w:ascii="Wingdings" w:hAnsi="Wingdings" w:hint="default"/>
      </w:rPr>
    </w:lvl>
    <w:lvl w:ilvl="6" w:tplc="667E684A">
      <w:start w:val="1"/>
      <w:numFmt w:val="bullet"/>
      <w:lvlText w:val=""/>
      <w:lvlJc w:val="left"/>
      <w:pPr>
        <w:ind w:left="5040" w:hanging="360"/>
      </w:pPr>
      <w:rPr>
        <w:rFonts w:ascii="Symbol" w:hAnsi="Symbol" w:hint="default"/>
      </w:rPr>
    </w:lvl>
    <w:lvl w:ilvl="7" w:tplc="62C0C9CE">
      <w:start w:val="1"/>
      <w:numFmt w:val="bullet"/>
      <w:lvlText w:val="o"/>
      <w:lvlJc w:val="left"/>
      <w:pPr>
        <w:ind w:left="5760" w:hanging="360"/>
      </w:pPr>
      <w:rPr>
        <w:rFonts w:ascii="Courier New" w:hAnsi="Courier New" w:hint="default"/>
      </w:rPr>
    </w:lvl>
    <w:lvl w:ilvl="8" w:tplc="678CFBB4">
      <w:start w:val="1"/>
      <w:numFmt w:val="bullet"/>
      <w:lvlText w:val=""/>
      <w:lvlJc w:val="left"/>
      <w:pPr>
        <w:ind w:left="6480" w:hanging="360"/>
      </w:pPr>
      <w:rPr>
        <w:rFonts w:ascii="Wingdings" w:hAnsi="Wingdings" w:hint="default"/>
      </w:rPr>
    </w:lvl>
  </w:abstractNum>
  <w:abstractNum w:abstractNumId="41" w15:restartNumberingAfterBreak="0">
    <w:nsid w:val="74774606"/>
    <w:multiLevelType w:val="hybridMultilevel"/>
    <w:tmpl w:val="281C33F0"/>
    <w:lvl w:ilvl="0" w:tplc="D1A89B72">
      <w:start w:val="1"/>
      <w:numFmt w:val="bullet"/>
      <w:lvlText w:val=""/>
      <w:lvlJc w:val="left"/>
      <w:pPr>
        <w:ind w:left="720" w:hanging="360"/>
      </w:pPr>
      <w:rPr>
        <w:rFonts w:ascii="Symbol" w:hAnsi="Symbol" w:hint="default"/>
      </w:rPr>
    </w:lvl>
    <w:lvl w:ilvl="1" w:tplc="DFBA6BFC">
      <w:start w:val="1"/>
      <w:numFmt w:val="bullet"/>
      <w:lvlText w:val="o"/>
      <w:lvlJc w:val="left"/>
      <w:pPr>
        <w:ind w:left="1440" w:hanging="360"/>
      </w:pPr>
      <w:rPr>
        <w:rFonts w:ascii="Courier New" w:hAnsi="Courier New" w:hint="default"/>
      </w:rPr>
    </w:lvl>
    <w:lvl w:ilvl="2" w:tplc="1D6628EE">
      <w:start w:val="1"/>
      <w:numFmt w:val="bullet"/>
      <w:lvlText w:val=""/>
      <w:lvlJc w:val="left"/>
      <w:pPr>
        <w:ind w:left="2160" w:hanging="360"/>
      </w:pPr>
      <w:rPr>
        <w:rFonts w:ascii="Wingdings" w:hAnsi="Wingdings" w:hint="default"/>
      </w:rPr>
    </w:lvl>
    <w:lvl w:ilvl="3" w:tplc="97E0F8A2">
      <w:start w:val="1"/>
      <w:numFmt w:val="bullet"/>
      <w:lvlText w:val=""/>
      <w:lvlJc w:val="left"/>
      <w:pPr>
        <w:ind w:left="2880" w:hanging="360"/>
      </w:pPr>
      <w:rPr>
        <w:rFonts w:ascii="Symbol" w:hAnsi="Symbol" w:hint="default"/>
      </w:rPr>
    </w:lvl>
    <w:lvl w:ilvl="4" w:tplc="F874FAE4">
      <w:start w:val="1"/>
      <w:numFmt w:val="bullet"/>
      <w:lvlText w:val="o"/>
      <w:lvlJc w:val="left"/>
      <w:pPr>
        <w:ind w:left="3600" w:hanging="360"/>
      </w:pPr>
      <w:rPr>
        <w:rFonts w:ascii="Courier New" w:hAnsi="Courier New" w:hint="default"/>
      </w:rPr>
    </w:lvl>
    <w:lvl w:ilvl="5" w:tplc="B2144848">
      <w:start w:val="1"/>
      <w:numFmt w:val="bullet"/>
      <w:lvlText w:val=""/>
      <w:lvlJc w:val="left"/>
      <w:pPr>
        <w:ind w:left="4320" w:hanging="360"/>
      </w:pPr>
      <w:rPr>
        <w:rFonts w:ascii="Wingdings" w:hAnsi="Wingdings" w:hint="default"/>
      </w:rPr>
    </w:lvl>
    <w:lvl w:ilvl="6" w:tplc="5C5EE266">
      <w:start w:val="1"/>
      <w:numFmt w:val="bullet"/>
      <w:lvlText w:val=""/>
      <w:lvlJc w:val="left"/>
      <w:pPr>
        <w:ind w:left="5040" w:hanging="360"/>
      </w:pPr>
      <w:rPr>
        <w:rFonts w:ascii="Symbol" w:hAnsi="Symbol" w:hint="default"/>
      </w:rPr>
    </w:lvl>
    <w:lvl w:ilvl="7" w:tplc="04A0D9F6">
      <w:start w:val="1"/>
      <w:numFmt w:val="bullet"/>
      <w:lvlText w:val="o"/>
      <w:lvlJc w:val="left"/>
      <w:pPr>
        <w:ind w:left="5760" w:hanging="360"/>
      </w:pPr>
      <w:rPr>
        <w:rFonts w:ascii="Courier New" w:hAnsi="Courier New" w:hint="default"/>
      </w:rPr>
    </w:lvl>
    <w:lvl w:ilvl="8" w:tplc="5A9447BE">
      <w:start w:val="1"/>
      <w:numFmt w:val="bullet"/>
      <w:lvlText w:val=""/>
      <w:lvlJc w:val="left"/>
      <w:pPr>
        <w:ind w:left="6480" w:hanging="360"/>
      </w:pPr>
      <w:rPr>
        <w:rFonts w:ascii="Wingdings" w:hAnsi="Wingdings" w:hint="default"/>
      </w:rPr>
    </w:lvl>
  </w:abstractNum>
  <w:abstractNum w:abstractNumId="42" w15:restartNumberingAfterBreak="0">
    <w:nsid w:val="763F19FB"/>
    <w:multiLevelType w:val="hybridMultilevel"/>
    <w:tmpl w:val="E63AE99A"/>
    <w:lvl w:ilvl="0" w:tplc="E47061A2">
      <w:start w:val="1"/>
      <w:numFmt w:val="bullet"/>
      <w:lvlText w:val=""/>
      <w:lvlJc w:val="left"/>
      <w:pPr>
        <w:ind w:left="720" w:hanging="360"/>
      </w:pPr>
      <w:rPr>
        <w:rFonts w:ascii="Symbol" w:hAnsi="Symbol" w:hint="default"/>
        <w:color w:val="auto"/>
      </w:rPr>
    </w:lvl>
    <w:lvl w:ilvl="1" w:tplc="666EEA7C">
      <w:start w:val="1"/>
      <w:numFmt w:val="bullet"/>
      <w:lvlText w:val="o"/>
      <w:lvlJc w:val="left"/>
      <w:pPr>
        <w:ind w:left="1440" w:hanging="360"/>
      </w:pPr>
      <w:rPr>
        <w:rFonts w:ascii="Courier New" w:hAnsi="Courier New" w:hint="default"/>
      </w:rPr>
    </w:lvl>
    <w:lvl w:ilvl="2" w:tplc="2018A5DA">
      <w:start w:val="1"/>
      <w:numFmt w:val="bullet"/>
      <w:lvlText w:val=""/>
      <w:lvlJc w:val="left"/>
      <w:pPr>
        <w:ind w:left="2160" w:hanging="360"/>
      </w:pPr>
      <w:rPr>
        <w:rFonts w:ascii="Wingdings" w:hAnsi="Wingdings" w:hint="default"/>
      </w:rPr>
    </w:lvl>
    <w:lvl w:ilvl="3" w:tplc="0A86FB1E">
      <w:start w:val="1"/>
      <w:numFmt w:val="bullet"/>
      <w:lvlText w:val=""/>
      <w:lvlJc w:val="left"/>
      <w:pPr>
        <w:ind w:left="2880" w:hanging="360"/>
      </w:pPr>
      <w:rPr>
        <w:rFonts w:ascii="Symbol" w:hAnsi="Symbol" w:hint="default"/>
      </w:rPr>
    </w:lvl>
    <w:lvl w:ilvl="4" w:tplc="64A6B874">
      <w:start w:val="1"/>
      <w:numFmt w:val="bullet"/>
      <w:lvlText w:val="o"/>
      <w:lvlJc w:val="left"/>
      <w:pPr>
        <w:ind w:left="3600" w:hanging="360"/>
      </w:pPr>
      <w:rPr>
        <w:rFonts w:ascii="Courier New" w:hAnsi="Courier New" w:hint="default"/>
      </w:rPr>
    </w:lvl>
    <w:lvl w:ilvl="5" w:tplc="BE52DF1E">
      <w:start w:val="1"/>
      <w:numFmt w:val="bullet"/>
      <w:lvlText w:val=""/>
      <w:lvlJc w:val="left"/>
      <w:pPr>
        <w:ind w:left="4320" w:hanging="360"/>
      </w:pPr>
      <w:rPr>
        <w:rFonts w:ascii="Wingdings" w:hAnsi="Wingdings" w:hint="default"/>
      </w:rPr>
    </w:lvl>
    <w:lvl w:ilvl="6" w:tplc="354E706E">
      <w:start w:val="1"/>
      <w:numFmt w:val="bullet"/>
      <w:lvlText w:val=""/>
      <w:lvlJc w:val="left"/>
      <w:pPr>
        <w:ind w:left="5040" w:hanging="360"/>
      </w:pPr>
      <w:rPr>
        <w:rFonts w:ascii="Symbol" w:hAnsi="Symbol" w:hint="default"/>
      </w:rPr>
    </w:lvl>
    <w:lvl w:ilvl="7" w:tplc="B6FA2928">
      <w:start w:val="1"/>
      <w:numFmt w:val="bullet"/>
      <w:lvlText w:val="o"/>
      <w:lvlJc w:val="left"/>
      <w:pPr>
        <w:ind w:left="5760" w:hanging="360"/>
      </w:pPr>
      <w:rPr>
        <w:rFonts w:ascii="Courier New" w:hAnsi="Courier New" w:hint="default"/>
      </w:rPr>
    </w:lvl>
    <w:lvl w:ilvl="8" w:tplc="5514421A">
      <w:start w:val="1"/>
      <w:numFmt w:val="bullet"/>
      <w:lvlText w:val=""/>
      <w:lvlJc w:val="left"/>
      <w:pPr>
        <w:ind w:left="6480" w:hanging="360"/>
      </w:pPr>
      <w:rPr>
        <w:rFonts w:ascii="Wingdings" w:hAnsi="Wingdings" w:hint="default"/>
      </w:rPr>
    </w:lvl>
  </w:abstractNum>
  <w:abstractNum w:abstractNumId="43" w15:restartNumberingAfterBreak="0">
    <w:nsid w:val="7E9F5BC7"/>
    <w:multiLevelType w:val="hybridMultilevel"/>
    <w:tmpl w:val="32788C6E"/>
    <w:lvl w:ilvl="0" w:tplc="DF00B850">
      <w:start w:val="1"/>
      <w:numFmt w:val="bullet"/>
      <w:lvlText w:val=""/>
      <w:lvlJc w:val="left"/>
      <w:pPr>
        <w:ind w:left="720" w:hanging="360"/>
      </w:pPr>
      <w:rPr>
        <w:rFonts w:ascii="Symbol" w:hAnsi="Symbol" w:hint="default"/>
      </w:rPr>
    </w:lvl>
    <w:lvl w:ilvl="1" w:tplc="666EEA7C">
      <w:start w:val="1"/>
      <w:numFmt w:val="bullet"/>
      <w:lvlText w:val="o"/>
      <w:lvlJc w:val="left"/>
      <w:pPr>
        <w:ind w:left="1440" w:hanging="360"/>
      </w:pPr>
      <w:rPr>
        <w:rFonts w:ascii="Courier New" w:hAnsi="Courier New" w:hint="default"/>
      </w:rPr>
    </w:lvl>
    <w:lvl w:ilvl="2" w:tplc="2018A5DA">
      <w:start w:val="1"/>
      <w:numFmt w:val="bullet"/>
      <w:lvlText w:val=""/>
      <w:lvlJc w:val="left"/>
      <w:pPr>
        <w:ind w:left="2160" w:hanging="360"/>
      </w:pPr>
      <w:rPr>
        <w:rFonts w:ascii="Wingdings" w:hAnsi="Wingdings" w:hint="default"/>
      </w:rPr>
    </w:lvl>
    <w:lvl w:ilvl="3" w:tplc="0A86FB1E">
      <w:start w:val="1"/>
      <w:numFmt w:val="bullet"/>
      <w:lvlText w:val=""/>
      <w:lvlJc w:val="left"/>
      <w:pPr>
        <w:ind w:left="2880" w:hanging="360"/>
      </w:pPr>
      <w:rPr>
        <w:rFonts w:ascii="Symbol" w:hAnsi="Symbol" w:hint="default"/>
      </w:rPr>
    </w:lvl>
    <w:lvl w:ilvl="4" w:tplc="64A6B874">
      <w:start w:val="1"/>
      <w:numFmt w:val="bullet"/>
      <w:lvlText w:val="o"/>
      <w:lvlJc w:val="left"/>
      <w:pPr>
        <w:ind w:left="3600" w:hanging="360"/>
      </w:pPr>
      <w:rPr>
        <w:rFonts w:ascii="Courier New" w:hAnsi="Courier New" w:hint="default"/>
      </w:rPr>
    </w:lvl>
    <w:lvl w:ilvl="5" w:tplc="BE52DF1E">
      <w:start w:val="1"/>
      <w:numFmt w:val="bullet"/>
      <w:lvlText w:val=""/>
      <w:lvlJc w:val="left"/>
      <w:pPr>
        <w:ind w:left="4320" w:hanging="360"/>
      </w:pPr>
      <w:rPr>
        <w:rFonts w:ascii="Wingdings" w:hAnsi="Wingdings" w:hint="default"/>
      </w:rPr>
    </w:lvl>
    <w:lvl w:ilvl="6" w:tplc="354E706E">
      <w:start w:val="1"/>
      <w:numFmt w:val="bullet"/>
      <w:lvlText w:val=""/>
      <w:lvlJc w:val="left"/>
      <w:pPr>
        <w:ind w:left="5040" w:hanging="360"/>
      </w:pPr>
      <w:rPr>
        <w:rFonts w:ascii="Symbol" w:hAnsi="Symbol" w:hint="default"/>
      </w:rPr>
    </w:lvl>
    <w:lvl w:ilvl="7" w:tplc="B6FA2928">
      <w:start w:val="1"/>
      <w:numFmt w:val="bullet"/>
      <w:lvlText w:val="o"/>
      <w:lvlJc w:val="left"/>
      <w:pPr>
        <w:ind w:left="5760" w:hanging="360"/>
      </w:pPr>
      <w:rPr>
        <w:rFonts w:ascii="Courier New" w:hAnsi="Courier New" w:hint="default"/>
      </w:rPr>
    </w:lvl>
    <w:lvl w:ilvl="8" w:tplc="5514421A">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6"/>
  </w:num>
  <w:num w:numId="4">
    <w:abstractNumId w:val="17"/>
  </w:num>
  <w:num w:numId="5">
    <w:abstractNumId w:val="21"/>
  </w:num>
  <w:num w:numId="6">
    <w:abstractNumId w:val="22"/>
  </w:num>
  <w:num w:numId="7">
    <w:abstractNumId w:val="26"/>
  </w:num>
  <w:num w:numId="8">
    <w:abstractNumId w:val="12"/>
  </w:num>
  <w:num w:numId="9">
    <w:abstractNumId w:val="3"/>
  </w:num>
  <w:num w:numId="10">
    <w:abstractNumId w:val="0"/>
  </w:num>
  <w:num w:numId="11">
    <w:abstractNumId w:val="41"/>
  </w:num>
  <w:num w:numId="12">
    <w:abstractNumId w:val="28"/>
  </w:num>
  <w:num w:numId="13">
    <w:abstractNumId w:val="34"/>
  </w:num>
  <w:num w:numId="14">
    <w:abstractNumId w:val="2"/>
  </w:num>
  <w:num w:numId="15">
    <w:abstractNumId w:val="35"/>
  </w:num>
  <w:num w:numId="16">
    <w:abstractNumId w:val="40"/>
  </w:num>
  <w:num w:numId="17">
    <w:abstractNumId w:val="36"/>
  </w:num>
  <w:num w:numId="18">
    <w:abstractNumId w:val="15"/>
  </w:num>
  <w:num w:numId="19">
    <w:abstractNumId w:val="18"/>
  </w:num>
  <w:num w:numId="20">
    <w:abstractNumId w:val="5"/>
  </w:num>
  <w:num w:numId="21">
    <w:abstractNumId w:val="27"/>
  </w:num>
  <w:num w:numId="22">
    <w:abstractNumId w:val="43"/>
  </w:num>
  <w:num w:numId="23">
    <w:abstractNumId w:val="8"/>
  </w:num>
  <w:num w:numId="24">
    <w:abstractNumId w:val="19"/>
  </w:num>
  <w:num w:numId="25">
    <w:abstractNumId w:val="20"/>
  </w:num>
  <w:num w:numId="26">
    <w:abstractNumId w:val="14"/>
  </w:num>
  <w:num w:numId="27">
    <w:abstractNumId w:val="30"/>
  </w:num>
  <w:num w:numId="28">
    <w:abstractNumId w:val="31"/>
  </w:num>
  <w:num w:numId="29">
    <w:abstractNumId w:val="11"/>
  </w:num>
  <w:num w:numId="30">
    <w:abstractNumId w:val="37"/>
  </w:num>
  <w:num w:numId="31">
    <w:abstractNumId w:val="23"/>
  </w:num>
  <w:num w:numId="32">
    <w:abstractNumId w:val="38"/>
  </w:num>
  <w:num w:numId="33">
    <w:abstractNumId w:val="32"/>
  </w:num>
  <w:num w:numId="34">
    <w:abstractNumId w:val="29"/>
  </w:num>
  <w:num w:numId="35">
    <w:abstractNumId w:val="13"/>
  </w:num>
  <w:num w:numId="36">
    <w:abstractNumId w:val="4"/>
  </w:num>
  <w:num w:numId="37">
    <w:abstractNumId w:val="1"/>
  </w:num>
  <w:num w:numId="38">
    <w:abstractNumId w:val="7"/>
  </w:num>
  <w:num w:numId="39">
    <w:abstractNumId w:val="16"/>
  </w:num>
  <w:num w:numId="40">
    <w:abstractNumId w:val="39"/>
  </w:num>
  <w:num w:numId="41">
    <w:abstractNumId w:val="33"/>
  </w:num>
  <w:num w:numId="42">
    <w:abstractNumId w:val="24"/>
  </w:num>
  <w:num w:numId="43">
    <w:abstractNumId w:val="9"/>
  </w:num>
  <w:num w:numId="44">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D18149"/>
    <w:rsid w:val="0000AB09"/>
    <w:rsid w:val="00044B0F"/>
    <w:rsid w:val="00084D3F"/>
    <w:rsid w:val="000D4B1A"/>
    <w:rsid w:val="000D79CF"/>
    <w:rsid w:val="00100BE1"/>
    <w:rsid w:val="00117E2C"/>
    <w:rsid w:val="00184CFD"/>
    <w:rsid w:val="001C2917"/>
    <w:rsid w:val="001F0E82"/>
    <w:rsid w:val="00200540"/>
    <w:rsid w:val="00202006"/>
    <w:rsid w:val="00203318"/>
    <w:rsid w:val="00223E18"/>
    <w:rsid w:val="00242C1F"/>
    <w:rsid w:val="002878BD"/>
    <w:rsid w:val="002E0EEB"/>
    <w:rsid w:val="002E2D0F"/>
    <w:rsid w:val="003C34C9"/>
    <w:rsid w:val="003E59E9"/>
    <w:rsid w:val="00489952"/>
    <w:rsid w:val="004E3941"/>
    <w:rsid w:val="004F12AB"/>
    <w:rsid w:val="00515AD6"/>
    <w:rsid w:val="005354E0"/>
    <w:rsid w:val="005669AC"/>
    <w:rsid w:val="00567BFC"/>
    <w:rsid w:val="00576051"/>
    <w:rsid w:val="0057621C"/>
    <w:rsid w:val="00587034"/>
    <w:rsid w:val="0059B424"/>
    <w:rsid w:val="005B229E"/>
    <w:rsid w:val="005B3EAB"/>
    <w:rsid w:val="005E1ACD"/>
    <w:rsid w:val="005F22EB"/>
    <w:rsid w:val="006301E6"/>
    <w:rsid w:val="00681AFD"/>
    <w:rsid w:val="00691E11"/>
    <w:rsid w:val="00692541"/>
    <w:rsid w:val="006953E3"/>
    <w:rsid w:val="006A5646"/>
    <w:rsid w:val="006B56A0"/>
    <w:rsid w:val="006D1686"/>
    <w:rsid w:val="006F4BF0"/>
    <w:rsid w:val="0070153D"/>
    <w:rsid w:val="00714371"/>
    <w:rsid w:val="007B4FAF"/>
    <w:rsid w:val="007C37D3"/>
    <w:rsid w:val="008009D6"/>
    <w:rsid w:val="00827026"/>
    <w:rsid w:val="00831C8D"/>
    <w:rsid w:val="00853D8C"/>
    <w:rsid w:val="0088446C"/>
    <w:rsid w:val="008A3FA8"/>
    <w:rsid w:val="008A75B5"/>
    <w:rsid w:val="008C6408"/>
    <w:rsid w:val="008D00CB"/>
    <w:rsid w:val="008E22AD"/>
    <w:rsid w:val="00927DB8"/>
    <w:rsid w:val="009325F1"/>
    <w:rsid w:val="00935B42"/>
    <w:rsid w:val="00951354"/>
    <w:rsid w:val="009923B9"/>
    <w:rsid w:val="009B0C29"/>
    <w:rsid w:val="009E1496"/>
    <w:rsid w:val="009F043C"/>
    <w:rsid w:val="009F1581"/>
    <w:rsid w:val="00A64DF4"/>
    <w:rsid w:val="00A71374"/>
    <w:rsid w:val="00AB52A7"/>
    <w:rsid w:val="00AB8BA9"/>
    <w:rsid w:val="00AF3683"/>
    <w:rsid w:val="00B2208D"/>
    <w:rsid w:val="00BA5B1F"/>
    <w:rsid w:val="00C104B0"/>
    <w:rsid w:val="00C14CDA"/>
    <w:rsid w:val="00C2120F"/>
    <w:rsid w:val="00CC0D9D"/>
    <w:rsid w:val="00CE23EF"/>
    <w:rsid w:val="00CF6599"/>
    <w:rsid w:val="00D26AF5"/>
    <w:rsid w:val="00D30AC5"/>
    <w:rsid w:val="00D84F8E"/>
    <w:rsid w:val="00D977B8"/>
    <w:rsid w:val="00DB19FF"/>
    <w:rsid w:val="00DB97AB"/>
    <w:rsid w:val="00E063BE"/>
    <w:rsid w:val="00E07F2F"/>
    <w:rsid w:val="00E21C53"/>
    <w:rsid w:val="00E3192C"/>
    <w:rsid w:val="00E53DA8"/>
    <w:rsid w:val="01138042"/>
    <w:rsid w:val="0175A2B0"/>
    <w:rsid w:val="01D28A4C"/>
    <w:rsid w:val="01D4580C"/>
    <w:rsid w:val="01E69E6F"/>
    <w:rsid w:val="01F66913"/>
    <w:rsid w:val="01FA85A4"/>
    <w:rsid w:val="02195795"/>
    <w:rsid w:val="02259DA4"/>
    <w:rsid w:val="0228BD05"/>
    <w:rsid w:val="02568C6B"/>
    <w:rsid w:val="026ACD6E"/>
    <w:rsid w:val="026D7CAD"/>
    <w:rsid w:val="028C29E6"/>
    <w:rsid w:val="02AAF14B"/>
    <w:rsid w:val="02B7A9E3"/>
    <w:rsid w:val="02BF8F9C"/>
    <w:rsid w:val="02C16460"/>
    <w:rsid w:val="031FDC3F"/>
    <w:rsid w:val="03247D2E"/>
    <w:rsid w:val="03296B16"/>
    <w:rsid w:val="03331708"/>
    <w:rsid w:val="0363D7BF"/>
    <w:rsid w:val="0367A4D7"/>
    <w:rsid w:val="0368FA55"/>
    <w:rsid w:val="039A7636"/>
    <w:rsid w:val="03C135CD"/>
    <w:rsid w:val="03D18149"/>
    <w:rsid w:val="03F10646"/>
    <w:rsid w:val="03F627BE"/>
    <w:rsid w:val="0409CA97"/>
    <w:rsid w:val="042668CB"/>
    <w:rsid w:val="044DE801"/>
    <w:rsid w:val="045E2A65"/>
    <w:rsid w:val="04A0D26E"/>
    <w:rsid w:val="04DDED36"/>
    <w:rsid w:val="053F331D"/>
    <w:rsid w:val="05A472B8"/>
    <w:rsid w:val="05CF411F"/>
    <w:rsid w:val="05DC7BA0"/>
    <w:rsid w:val="061A052D"/>
    <w:rsid w:val="062285CD"/>
    <w:rsid w:val="06496EF1"/>
    <w:rsid w:val="064EAB51"/>
    <w:rsid w:val="066CC29B"/>
    <w:rsid w:val="067273E2"/>
    <w:rsid w:val="069F4599"/>
    <w:rsid w:val="06A1193D"/>
    <w:rsid w:val="06C54629"/>
    <w:rsid w:val="06DC351E"/>
    <w:rsid w:val="06F1B481"/>
    <w:rsid w:val="07288664"/>
    <w:rsid w:val="07344964"/>
    <w:rsid w:val="07416B59"/>
    <w:rsid w:val="075423C9"/>
    <w:rsid w:val="0789D647"/>
    <w:rsid w:val="078ABE67"/>
    <w:rsid w:val="078E38EF"/>
    <w:rsid w:val="07961042"/>
    <w:rsid w:val="07996F85"/>
    <w:rsid w:val="07B021FA"/>
    <w:rsid w:val="07C8BCE2"/>
    <w:rsid w:val="07DAD841"/>
    <w:rsid w:val="07E960E0"/>
    <w:rsid w:val="07F4DC24"/>
    <w:rsid w:val="084CCCB2"/>
    <w:rsid w:val="0873F28A"/>
    <w:rsid w:val="0888D2CB"/>
    <w:rsid w:val="089C4538"/>
    <w:rsid w:val="08C68590"/>
    <w:rsid w:val="08D50660"/>
    <w:rsid w:val="08D807E2"/>
    <w:rsid w:val="08DC1FC2"/>
    <w:rsid w:val="08DD1E75"/>
    <w:rsid w:val="08F83143"/>
    <w:rsid w:val="08FB6B6A"/>
    <w:rsid w:val="091915CE"/>
    <w:rsid w:val="09392174"/>
    <w:rsid w:val="09732D7F"/>
    <w:rsid w:val="099A53FE"/>
    <w:rsid w:val="09A2041B"/>
    <w:rsid w:val="09A57BDD"/>
    <w:rsid w:val="09E8529B"/>
    <w:rsid w:val="09F0372F"/>
    <w:rsid w:val="0A57DE51"/>
    <w:rsid w:val="0A59C5A3"/>
    <w:rsid w:val="0A6B4731"/>
    <w:rsid w:val="0A6B5189"/>
    <w:rsid w:val="0A919D53"/>
    <w:rsid w:val="0AE30061"/>
    <w:rsid w:val="0AF8A282"/>
    <w:rsid w:val="0B0DD9D5"/>
    <w:rsid w:val="0B12FF18"/>
    <w:rsid w:val="0B414C3E"/>
    <w:rsid w:val="0B4D9982"/>
    <w:rsid w:val="0B5E8F55"/>
    <w:rsid w:val="0B659117"/>
    <w:rsid w:val="0B867067"/>
    <w:rsid w:val="0BBFF3D8"/>
    <w:rsid w:val="0BCA8FFE"/>
    <w:rsid w:val="0BCB0A32"/>
    <w:rsid w:val="0BD44CEB"/>
    <w:rsid w:val="0BDEF74D"/>
    <w:rsid w:val="0C14922B"/>
    <w:rsid w:val="0C1958E0"/>
    <w:rsid w:val="0C1BB22A"/>
    <w:rsid w:val="0C6671E2"/>
    <w:rsid w:val="0C76CEFF"/>
    <w:rsid w:val="0C9006B0"/>
    <w:rsid w:val="0C99C3E2"/>
    <w:rsid w:val="0CA1F428"/>
    <w:rsid w:val="0CEEACCC"/>
    <w:rsid w:val="0D05AC32"/>
    <w:rsid w:val="0D81EFB4"/>
    <w:rsid w:val="0D8784C6"/>
    <w:rsid w:val="0D8E8AF8"/>
    <w:rsid w:val="0DB4004C"/>
    <w:rsid w:val="0DCBF1BC"/>
    <w:rsid w:val="0E0C3EE2"/>
    <w:rsid w:val="0E24838E"/>
    <w:rsid w:val="0E2C16D8"/>
    <w:rsid w:val="0E3DCE0C"/>
    <w:rsid w:val="0E448C37"/>
    <w:rsid w:val="0E58EC21"/>
    <w:rsid w:val="0E5ADD7C"/>
    <w:rsid w:val="0EE1FCB9"/>
    <w:rsid w:val="0EECDABE"/>
    <w:rsid w:val="0F159C59"/>
    <w:rsid w:val="0F23EFC9"/>
    <w:rsid w:val="0F3E8486"/>
    <w:rsid w:val="0F48224E"/>
    <w:rsid w:val="0F5F3EBA"/>
    <w:rsid w:val="0F999AF7"/>
    <w:rsid w:val="0FDFBA79"/>
    <w:rsid w:val="1000F496"/>
    <w:rsid w:val="1049D48D"/>
    <w:rsid w:val="105FC01D"/>
    <w:rsid w:val="1063A589"/>
    <w:rsid w:val="107B31F3"/>
    <w:rsid w:val="1082A0A7"/>
    <w:rsid w:val="10869AB0"/>
    <w:rsid w:val="1086C8B0"/>
    <w:rsid w:val="10B3B0E1"/>
    <w:rsid w:val="10D82BBA"/>
    <w:rsid w:val="10DCFA33"/>
    <w:rsid w:val="10F403A9"/>
    <w:rsid w:val="1122E425"/>
    <w:rsid w:val="1142E703"/>
    <w:rsid w:val="11882DCC"/>
    <w:rsid w:val="11926D3A"/>
    <w:rsid w:val="11A1FD84"/>
    <w:rsid w:val="11EE2FD3"/>
    <w:rsid w:val="1212F7BC"/>
    <w:rsid w:val="12409D7B"/>
    <w:rsid w:val="126A7D5C"/>
    <w:rsid w:val="127ABB48"/>
    <w:rsid w:val="12AEA902"/>
    <w:rsid w:val="12B37C87"/>
    <w:rsid w:val="12EEE00C"/>
    <w:rsid w:val="12F294F8"/>
    <w:rsid w:val="132A3EBE"/>
    <w:rsid w:val="132D9837"/>
    <w:rsid w:val="13629483"/>
    <w:rsid w:val="139610A3"/>
    <w:rsid w:val="13E6E842"/>
    <w:rsid w:val="13FA44BD"/>
    <w:rsid w:val="140608E3"/>
    <w:rsid w:val="141B9371"/>
    <w:rsid w:val="142C584B"/>
    <w:rsid w:val="146329DD"/>
    <w:rsid w:val="146B07B1"/>
    <w:rsid w:val="1495034E"/>
    <w:rsid w:val="14BA265B"/>
    <w:rsid w:val="14C87988"/>
    <w:rsid w:val="14CEB8B7"/>
    <w:rsid w:val="14D01D8C"/>
    <w:rsid w:val="14E96FEC"/>
    <w:rsid w:val="14F5B473"/>
    <w:rsid w:val="14FDE9F8"/>
    <w:rsid w:val="15098846"/>
    <w:rsid w:val="1531E104"/>
    <w:rsid w:val="1536BEF4"/>
    <w:rsid w:val="154DADC1"/>
    <w:rsid w:val="1550EB21"/>
    <w:rsid w:val="158256BA"/>
    <w:rsid w:val="159BD66E"/>
    <w:rsid w:val="15AA2313"/>
    <w:rsid w:val="15B175BD"/>
    <w:rsid w:val="15BA4990"/>
    <w:rsid w:val="15BD53D2"/>
    <w:rsid w:val="161351A0"/>
    <w:rsid w:val="165F4CDF"/>
    <w:rsid w:val="16651B5E"/>
    <w:rsid w:val="166C3CC2"/>
    <w:rsid w:val="168AFE62"/>
    <w:rsid w:val="16A77A70"/>
    <w:rsid w:val="16AC3B83"/>
    <w:rsid w:val="16AC3FCD"/>
    <w:rsid w:val="16C02514"/>
    <w:rsid w:val="16C2CEB9"/>
    <w:rsid w:val="16EE45F3"/>
    <w:rsid w:val="170FA99D"/>
    <w:rsid w:val="17117B44"/>
    <w:rsid w:val="17299989"/>
    <w:rsid w:val="17430E1A"/>
    <w:rsid w:val="175C58EB"/>
    <w:rsid w:val="1762C8A1"/>
    <w:rsid w:val="176FF082"/>
    <w:rsid w:val="1777C1DB"/>
    <w:rsid w:val="17823AAF"/>
    <w:rsid w:val="17AACDF2"/>
    <w:rsid w:val="17BC22C6"/>
    <w:rsid w:val="17E13FC5"/>
    <w:rsid w:val="18032F27"/>
    <w:rsid w:val="1821FF0A"/>
    <w:rsid w:val="183689C2"/>
    <w:rsid w:val="18480BE4"/>
    <w:rsid w:val="1883BF1F"/>
    <w:rsid w:val="1887F1C3"/>
    <w:rsid w:val="18890883"/>
    <w:rsid w:val="18AB41D7"/>
    <w:rsid w:val="18B2AC06"/>
    <w:rsid w:val="18BAFAE2"/>
    <w:rsid w:val="18CBB543"/>
    <w:rsid w:val="18DC17C1"/>
    <w:rsid w:val="18F08FF1"/>
    <w:rsid w:val="18FE9902"/>
    <w:rsid w:val="1905E4C1"/>
    <w:rsid w:val="196F948C"/>
    <w:rsid w:val="19878C3D"/>
    <w:rsid w:val="19A18039"/>
    <w:rsid w:val="19B8F7CB"/>
    <w:rsid w:val="19CDFA1A"/>
    <w:rsid w:val="19E3004A"/>
    <w:rsid w:val="1A1C2957"/>
    <w:rsid w:val="1A573B24"/>
    <w:rsid w:val="1A7BF031"/>
    <w:rsid w:val="1A8DBAB3"/>
    <w:rsid w:val="1AD5A189"/>
    <w:rsid w:val="1AEEA16A"/>
    <w:rsid w:val="1B1DFD0F"/>
    <w:rsid w:val="1B528E4B"/>
    <w:rsid w:val="1B83A267"/>
    <w:rsid w:val="1B8FF6C2"/>
    <w:rsid w:val="1BBAC7DC"/>
    <w:rsid w:val="1BE94A74"/>
    <w:rsid w:val="1C10C6C7"/>
    <w:rsid w:val="1C3DFAA1"/>
    <w:rsid w:val="1C4E3391"/>
    <w:rsid w:val="1C73C28E"/>
    <w:rsid w:val="1CB09B69"/>
    <w:rsid w:val="1CC2CEFF"/>
    <w:rsid w:val="1CC9F5A3"/>
    <w:rsid w:val="1CD51FE1"/>
    <w:rsid w:val="1D1F72C8"/>
    <w:rsid w:val="1D33BBBB"/>
    <w:rsid w:val="1D34CD8B"/>
    <w:rsid w:val="1D6B3DD6"/>
    <w:rsid w:val="1D8A135C"/>
    <w:rsid w:val="1D9BB983"/>
    <w:rsid w:val="1D9DB435"/>
    <w:rsid w:val="1DCE886A"/>
    <w:rsid w:val="1DDA69FA"/>
    <w:rsid w:val="1DF5831E"/>
    <w:rsid w:val="1DFB7865"/>
    <w:rsid w:val="1E009AFB"/>
    <w:rsid w:val="1E0AE566"/>
    <w:rsid w:val="1E2F1844"/>
    <w:rsid w:val="1E3515C9"/>
    <w:rsid w:val="1E535A3D"/>
    <w:rsid w:val="1E5798F3"/>
    <w:rsid w:val="1E682C78"/>
    <w:rsid w:val="1E768B8F"/>
    <w:rsid w:val="1E9657C8"/>
    <w:rsid w:val="1ECE116A"/>
    <w:rsid w:val="1EDB4F18"/>
    <w:rsid w:val="1F1039C2"/>
    <w:rsid w:val="1F1C005A"/>
    <w:rsid w:val="1F480379"/>
    <w:rsid w:val="1F592DBA"/>
    <w:rsid w:val="1F7E1F94"/>
    <w:rsid w:val="1F87D9D0"/>
    <w:rsid w:val="1FA0CDD5"/>
    <w:rsid w:val="1FB14581"/>
    <w:rsid w:val="1FC1C610"/>
    <w:rsid w:val="1FCB4165"/>
    <w:rsid w:val="1FD6C6EA"/>
    <w:rsid w:val="1FE82CD1"/>
    <w:rsid w:val="20131F08"/>
    <w:rsid w:val="2014DFFF"/>
    <w:rsid w:val="201FD0F0"/>
    <w:rsid w:val="2027A6D2"/>
    <w:rsid w:val="20392418"/>
    <w:rsid w:val="2045BB9C"/>
    <w:rsid w:val="206116D1"/>
    <w:rsid w:val="208B462A"/>
    <w:rsid w:val="209D9FC9"/>
    <w:rsid w:val="210203FF"/>
    <w:rsid w:val="211FD4FA"/>
    <w:rsid w:val="213254CC"/>
    <w:rsid w:val="2136E916"/>
    <w:rsid w:val="215CE6CF"/>
    <w:rsid w:val="21905570"/>
    <w:rsid w:val="21909A95"/>
    <w:rsid w:val="21C4BC76"/>
    <w:rsid w:val="2200ACAF"/>
    <w:rsid w:val="222AB9F1"/>
    <w:rsid w:val="2231DA2E"/>
    <w:rsid w:val="224D84A0"/>
    <w:rsid w:val="22636978"/>
    <w:rsid w:val="2265F09B"/>
    <w:rsid w:val="2266EE66"/>
    <w:rsid w:val="227013D6"/>
    <w:rsid w:val="22810186"/>
    <w:rsid w:val="22ACB88A"/>
    <w:rsid w:val="22BAE3C1"/>
    <w:rsid w:val="23009C12"/>
    <w:rsid w:val="2301180D"/>
    <w:rsid w:val="23126F8D"/>
    <w:rsid w:val="23135771"/>
    <w:rsid w:val="23154626"/>
    <w:rsid w:val="2384A205"/>
    <w:rsid w:val="23B6588A"/>
    <w:rsid w:val="23C671C6"/>
    <w:rsid w:val="23E1438C"/>
    <w:rsid w:val="23E19261"/>
    <w:rsid w:val="23EC6FCC"/>
    <w:rsid w:val="23ED119B"/>
    <w:rsid w:val="24382458"/>
    <w:rsid w:val="2449AEA6"/>
    <w:rsid w:val="24501B64"/>
    <w:rsid w:val="246A59E5"/>
    <w:rsid w:val="2490EDB3"/>
    <w:rsid w:val="24C2E36D"/>
    <w:rsid w:val="24D6293A"/>
    <w:rsid w:val="24DEDF37"/>
    <w:rsid w:val="24FB7568"/>
    <w:rsid w:val="252A582A"/>
    <w:rsid w:val="253E3BF3"/>
    <w:rsid w:val="253FAEAA"/>
    <w:rsid w:val="25472BD0"/>
    <w:rsid w:val="2550EBCB"/>
    <w:rsid w:val="25575E85"/>
    <w:rsid w:val="25BB73DD"/>
    <w:rsid w:val="25BF0D8B"/>
    <w:rsid w:val="25D34F55"/>
    <w:rsid w:val="25F1C363"/>
    <w:rsid w:val="25F62FFB"/>
    <w:rsid w:val="25FAA422"/>
    <w:rsid w:val="26436072"/>
    <w:rsid w:val="2647C3F8"/>
    <w:rsid w:val="26697406"/>
    <w:rsid w:val="266EAD01"/>
    <w:rsid w:val="2671DA5B"/>
    <w:rsid w:val="269F3432"/>
    <w:rsid w:val="26C369F7"/>
    <w:rsid w:val="26CF232D"/>
    <w:rsid w:val="26EE8790"/>
    <w:rsid w:val="2704469F"/>
    <w:rsid w:val="275472A9"/>
    <w:rsid w:val="27566684"/>
    <w:rsid w:val="2762FE13"/>
    <w:rsid w:val="27D68FEA"/>
    <w:rsid w:val="27F80C1A"/>
    <w:rsid w:val="2807280F"/>
    <w:rsid w:val="281F2B7A"/>
    <w:rsid w:val="283B0493"/>
    <w:rsid w:val="283D9E74"/>
    <w:rsid w:val="28579B10"/>
    <w:rsid w:val="287C8AEB"/>
    <w:rsid w:val="287EF332"/>
    <w:rsid w:val="2884C50F"/>
    <w:rsid w:val="28984D29"/>
    <w:rsid w:val="289B4034"/>
    <w:rsid w:val="28B8A109"/>
    <w:rsid w:val="28FDF016"/>
    <w:rsid w:val="29058B04"/>
    <w:rsid w:val="29169510"/>
    <w:rsid w:val="291B2EAD"/>
    <w:rsid w:val="2949AD27"/>
    <w:rsid w:val="29680649"/>
    <w:rsid w:val="296F0499"/>
    <w:rsid w:val="298D1631"/>
    <w:rsid w:val="2A086B53"/>
    <w:rsid w:val="2A0EB5D4"/>
    <w:rsid w:val="2A20BAE6"/>
    <w:rsid w:val="2A2F1BBE"/>
    <w:rsid w:val="2A4E9501"/>
    <w:rsid w:val="2A599551"/>
    <w:rsid w:val="2A77AA49"/>
    <w:rsid w:val="2A82EC97"/>
    <w:rsid w:val="2AC228F6"/>
    <w:rsid w:val="2AE322CD"/>
    <w:rsid w:val="2AE78302"/>
    <w:rsid w:val="2B16380B"/>
    <w:rsid w:val="2B19C1D8"/>
    <w:rsid w:val="2B206A5C"/>
    <w:rsid w:val="2B3D2AE4"/>
    <w:rsid w:val="2B4760DF"/>
    <w:rsid w:val="2B4789A3"/>
    <w:rsid w:val="2B56CC3C"/>
    <w:rsid w:val="2B865C20"/>
    <w:rsid w:val="2B977DF6"/>
    <w:rsid w:val="2B97A170"/>
    <w:rsid w:val="2BC44986"/>
    <w:rsid w:val="2BE41A0C"/>
    <w:rsid w:val="2BF12361"/>
    <w:rsid w:val="2BF83BAA"/>
    <w:rsid w:val="2C3FE3A7"/>
    <w:rsid w:val="2C4FEECA"/>
    <w:rsid w:val="2C8F833A"/>
    <w:rsid w:val="2C91FDD1"/>
    <w:rsid w:val="2C9F9205"/>
    <w:rsid w:val="2CA4E7A9"/>
    <w:rsid w:val="2CB034D1"/>
    <w:rsid w:val="2CB5DBCE"/>
    <w:rsid w:val="2CB933C9"/>
    <w:rsid w:val="2CBC3ABD"/>
    <w:rsid w:val="2CC93F91"/>
    <w:rsid w:val="2CD3B40E"/>
    <w:rsid w:val="2CEEAB26"/>
    <w:rsid w:val="2CEFE5A1"/>
    <w:rsid w:val="2D010AF4"/>
    <w:rsid w:val="2D12DD80"/>
    <w:rsid w:val="2D25AF1A"/>
    <w:rsid w:val="2D288D37"/>
    <w:rsid w:val="2D294479"/>
    <w:rsid w:val="2D359847"/>
    <w:rsid w:val="2D466D9F"/>
    <w:rsid w:val="2D48A468"/>
    <w:rsid w:val="2D6EFD75"/>
    <w:rsid w:val="2D9B72B4"/>
    <w:rsid w:val="2DA35DFB"/>
    <w:rsid w:val="2DD2E5C5"/>
    <w:rsid w:val="2E00AA68"/>
    <w:rsid w:val="2E0415DE"/>
    <w:rsid w:val="2E0C3B67"/>
    <w:rsid w:val="2E110957"/>
    <w:rsid w:val="2E2DDF45"/>
    <w:rsid w:val="2E4FBF85"/>
    <w:rsid w:val="2E5C914C"/>
    <w:rsid w:val="2E7FD567"/>
    <w:rsid w:val="2E8A0A6E"/>
    <w:rsid w:val="2E8CE3FF"/>
    <w:rsid w:val="2EA44F53"/>
    <w:rsid w:val="2EA5DD3D"/>
    <w:rsid w:val="2EB7F76A"/>
    <w:rsid w:val="2EC03C79"/>
    <w:rsid w:val="2EC5E091"/>
    <w:rsid w:val="2EF54D20"/>
    <w:rsid w:val="2F0D40DD"/>
    <w:rsid w:val="2F0E773E"/>
    <w:rsid w:val="2F302BE6"/>
    <w:rsid w:val="2F9999DD"/>
    <w:rsid w:val="2FBB179F"/>
    <w:rsid w:val="2FE806DC"/>
    <w:rsid w:val="2FFCE760"/>
    <w:rsid w:val="30035626"/>
    <w:rsid w:val="30207FF7"/>
    <w:rsid w:val="3030F943"/>
    <w:rsid w:val="307E0E61"/>
    <w:rsid w:val="30896DCD"/>
    <w:rsid w:val="30E8BCCD"/>
    <w:rsid w:val="310FF6EF"/>
    <w:rsid w:val="3117A488"/>
    <w:rsid w:val="3140400B"/>
    <w:rsid w:val="314110C9"/>
    <w:rsid w:val="31BD4F88"/>
    <w:rsid w:val="31CE9A2F"/>
    <w:rsid w:val="31F30F1D"/>
    <w:rsid w:val="320DD5D7"/>
    <w:rsid w:val="32334488"/>
    <w:rsid w:val="324157AE"/>
    <w:rsid w:val="32D99004"/>
    <w:rsid w:val="32E2D577"/>
    <w:rsid w:val="32EDFE98"/>
    <w:rsid w:val="32F2B861"/>
    <w:rsid w:val="33052095"/>
    <w:rsid w:val="332B81D5"/>
    <w:rsid w:val="333D0FED"/>
    <w:rsid w:val="335427D8"/>
    <w:rsid w:val="3367D59E"/>
    <w:rsid w:val="33C027A3"/>
    <w:rsid w:val="33CB5AB9"/>
    <w:rsid w:val="33E125AE"/>
    <w:rsid w:val="34267A15"/>
    <w:rsid w:val="34387769"/>
    <w:rsid w:val="343CE762"/>
    <w:rsid w:val="3462548E"/>
    <w:rsid w:val="34B09FEB"/>
    <w:rsid w:val="34B34607"/>
    <w:rsid w:val="34B5A99B"/>
    <w:rsid w:val="34C327B0"/>
    <w:rsid w:val="35124F82"/>
    <w:rsid w:val="35255B59"/>
    <w:rsid w:val="3544C24C"/>
    <w:rsid w:val="355231AA"/>
    <w:rsid w:val="356C39A0"/>
    <w:rsid w:val="35B14A4E"/>
    <w:rsid w:val="35B86F4A"/>
    <w:rsid w:val="35C3EC80"/>
    <w:rsid w:val="35FAECE2"/>
    <w:rsid w:val="360A1B9C"/>
    <w:rsid w:val="366598A9"/>
    <w:rsid w:val="36952A94"/>
    <w:rsid w:val="36AE1FE3"/>
    <w:rsid w:val="36CD31CD"/>
    <w:rsid w:val="36DD17D3"/>
    <w:rsid w:val="36E58041"/>
    <w:rsid w:val="36E5EADA"/>
    <w:rsid w:val="3759F68F"/>
    <w:rsid w:val="37608569"/>
    <w:rsid w:val="377CA7EA"/>
    <w:rsid w:val="378AF0EC"/>
    <w:rsid w:val="37951C29"/>
    <w:rsid w:val="379D3B82"/>
    <w:rsid w:val="37AD0127"/>
    <w:rsid w:val="37B04F95"/>
    <w:rsid w:val="37C43146"/>
    <w:rsid w:val="37CD3E7C"/>
    <w:rsid w:val="37E67889"/>
    <w:rsid w:val="37FD15A3"/>
    <w:rsid w:val="3837AC61"/>
    <w:rsid w:val="387B2C40"/>
    <w:rsid w:val="387E1A09"/>
    <w:rsid w:val="388CC52A"/>
    <w:rsid w:val="389E1D07"/>
    <w:rsid w:val="38A2860C"/>
    <w:rsid w:val="38ADE17A"/>
    <w:rsid w:val="38CAD618"/>
    <w:rsid w:val="38DB9461"/>
    <w:rsid w:val="38F0AF51"/>
    <w:rsid w:val="38F2F17C"/>
    <w:rsid w:val="38F9EB38"/>
    <w:rsid w:val="3936D83B"/>
    <w:rsid w:val="395FBA13"/>
    <w:rsid w:val="3970347D"/>
    <w:rsid w:val="397979E6"/>
    <w:rsid w:val="3983DF1F"/>
    <w:rsid w:val="399F912A"/>
    <w:rsid w:val="39CAFF5E"/>
    <w:rsid w:val="39D1CAA7"/>
    <w:rsid w:val="39E28A9B"/>
    <w:rsid w:val="39F9D827"/>
    <w:rsid w:val="3A363363"/>
    <w:rsid w:val="3A66A679"/>
    <w:rsid w:val="3A68F089"/>
    <w:rsid w:val="3A803A25"/>
    <w:rsid w:val="3A869EAC"/>
    <w:rsid w:val="3A890ED8"/>
    <w:rsid w:val="3AA7F333"/>
    <w:rsid w:val="3ADC63C5"/>
    <w:rsid w:val="3AEB3750"/>
    <w:rsid w:val="3AEEB430"/>
    <w:rsid w:val="3AF5D4E2"/>
    <w:rsid w:val="3AFEE87E"/>
    <w:rsid w:val="3B198418"/>
    <w:rsid w:val="3B1FE16F"/>
    <w:rsid w:val="3B41CDBE"/>
    <w:rsid w:val="3B5CE87C"/>
    <w:rsid w:val="3B750059"/>
    <w:rsid w:val="3B949CDD"/>
    <w:rsid w:val="3B978FA8"/>
    <w:rsid w:val="3BC8AE8E"/>
    <w:rsid w:val="3BE90C2E"/>
    <w:rsid w:val="3BF45CB0"/>
    <w:rsid w:val="3C477471"/>
    <w:rsid w:val="3C68A738"/>
    <w:rsid w:val="3C815004"/>
    <w:rsid w:val="3C87056F"/>
    <w:rsid w:val="3CA91676"/>
    <w:rsid w:val="3CE1E1C1"/>
    <w:rsid w:val="3D05088F"/>
    <w:rsid w:val="3D21F539"/>
    <w:rsid w:val="3D41D283"/>
    <w:rsid w:val="3D5F9B14"/>
    <w:rsid w:val="3D6282D7"/>
    <w:rsid w:val="3D6EC0C4"/>
    <w:rsid w:val="3D884B28"/>
    <w:rsid w:val="3D9F835B"/>
    <w:rsid w:val="3DBBE18E"/>
    <w:rsid w:val="3DBE3F6E"/>
    <w:rsid w:val="3DDFF3B1"/>
    <w:rsid w:val="3DEFDAB6"/>
    <w:rsid w:val="3E2ED53E"/>
    <w:rsid w:val="3E3D3514"/>
    <w:rsid w:val="3EB931C8"/>
    <w:rsid w:val="3EE0532D"/>
    <w:rsid w:val="3EEB3D4A"/>
    <w:rsid w:val="3EEBD155"/>
    <w:rsid w:val="3F09DA70"/>
    <w:rsid w:val="3F1A83EB"/>
    <w:rsid w:val="3F208B55"/>
    <w:rsid w:val="3F46DEA5"/>
    <w:rsid w:val="3F4B4524"/>
    <w:rsid w:val="3F76CE99"/>
    <w:rsid w:val="3F967719"/>
    <w:rsid w:val="3F9ABE24"/>
    <w:rsid w:val="3FC94605"/>
    <w:rsid w:val="3FEF4586"/>
    <w:rsid w:val="4006278E"/>
    <w:rsid w:val="40353203"/>
    <w:rsid w:val="40531483"/>
    <w:rsid w:val="406D15C8"/>
    <w:rsid w:val="408DD0A1"/>
    <w:rsid w:val="40C4AF87"/>
    <w:rsid w:val="40CA3139"/>
    <w:rsid w:val="410F1BDE"/>
    <w:rsid w:val="415CFE51"/>
    <w:rsid w:val="415DC931"/>
    <w:rsid w:val="419AD97A"/>
    <w:rsid w:val="41A3F7E9"/>
    <w:rsid w:val="41AE058B"/>
    <w:rsid w:val="41AEDB8B"/>
    <w:rsid w:val="41CC3AA9"/>
    <w:rsid w:val="41FA009A"/>
    <w:rsid w:val="422A507D"/>
    <w:rsid w:val="423E27FC"/>
    <w:rsid w:val="4246B290"/>
    <w:rsid w:val="4252A50A"/>
    <w:rsid w:val="427DF072"/>
    <w:rsid w:val="42846F2B"/>
    <w:rsid w:val="4291B091"/>
    <w:rsid w:val="42A65350"/>
    <w:rsid w:val="42B3DBDF"/>
    <w:rsid w:val="42B45FEC"/>
    <w:rsid w:val="42C68085"/>
    <w:rsid w:val="42CDEC4A"/>
    <w:rsid w:val="42D99BF6"/>
    <w:rsid w:val="43058070"/>
    <w:rsid w:val="4323C57F"/>
    <w:rsid w:val="43373CFB"/>
    <w:rsid w:val="435CBA67"/>
    <w:rsid w:val="442D80F2"/>
    <w:rsid w:val="443AB039"/>
    <w:rsid w:val="445B379C"/>
    <w:rsid w:val="446FC8E4"/>
    <w:rsid w:val="4498CDEE"/>
    <w:rsid w:val="44A712A2"/>
    <w:rsid w:val="44BA875F"/>
    <w:rsid w:val="44CD5BBD"/>
    <w:rsid w:val="44E67C4D"/>
    <w:rsid w:val="44EC6DE3"/>
    <w:rsid w:val="44EF7AC9"/>
    <w:rsid w:val="454D5A78"/>
    <w:rsid w:val="45D8DA26"/>
    <w:rsid w:val="462F4216"/>
    <w:rsid w:val="46404143"/>
    <w:rsid w:val="4646B362"/>
    <w:rsid w:val="464B5D3E"/>
    <w:rsid w:val="4655DBEA"/>
    <w:rsid w:val="4667E75F"/>
    <w:rsid w:val="4686FA4E"/>
    <w:rsid w:val="4689947E"/>
    <w:rsid w:val="468C14D1"/>
    <w:rsid w:val="46A3F495"/>
    <w:rsid w:val="46BF8472"/>
    <w:rsid w:val="46C17F94"/>
    <w:rsid w:val="470B3499"/>
    <w:rsid w:val="47412A69"/>
    <w:rsid w:val="4755CF41"/>
    <w:rsid w:val="47A3DF07"/>
    <w:rsid w:val="47B1631E"/>
    <w:rsid w:val="47EB31A5"/>
    <w:rsid w:val="47EC3FBF"/>
    <w:rsid w:val="47F1A289"/>
    <w:rsid w:val="47F34AC7"/>
    <w:rsid w:val="4813220A"/>
    <w:rsid w:val="4834E6BE"/>
    <w:rsid w:val="485DBE79"/>
    <w:rsid w:val="4869BBF9"/>
    <w:rsid w:val="488C0C98"/>
    <w:rsid w:val="48999836"/>
    <w:rsid w:val="48A5F1CB"/>
    <w:rsid w:val="48DD63A3"/>
    <w:rsid w:val="48FA1BF1"/>
    <w:rsid w:val="4913D840"/>
    <w:rsid w:val="492A11AA"/>
    <w:rsid w:val="4945380B"/>
    <w:rsid w:val="49556E41"/>
    <w:rsid w:val="4956FFEE"/>
    <w:rsid w:val="4988975C"/>
    <w:rsid w:val="49C2EBEC"/>
    <w:rsid w:val="49C75A93"/>
    <w:rsid w:val="49F33394"/>
    <w:rsid w:val="4A3E8BC8"/>
    <w:rsid w:val="4A4385E2"/>
    <w:rsid w:val="4A4F739A"/>
    <w:rsid w:val="4A59C017"/>
    <w:rsid w:val="4A95FD38"/>
    <w:rsid w:val="4AC7B99F"/>
    <w:rsid w:val="4AD0F207"/>
    <w:rsid w:val="4AEFA762"/>
    <w:rsid w:val="4B085787"/>
    <w:rsid w:val="4B2CEA01"/>
    <w:rsid w:val="4B31B1D2"/>
    <w:rsid w:val="4B4482FA"/>
    <w:rsid w:val="4B651C28"/>
    <w:rsid w:val="4B7FECA2"/>
    <w:rsid w:val="4B80548A"/>
    <w:rsid w:val="4BB2B778"/>
    <w:rsid w:val="4BC687F0"/>
    <w:rsid w:val="4BD2473B"/>
    <w:rsid w:val="4C086121"/>
    <w:rsid w:val="4C1E845C"/>
    <w:rsid w:val="4C21CDDF"/>
    <w:rsid w:val="4C373DAB"/>
    <w:rsid w:val="4C38938A"/>
    <w:rsid w:val="4C5DAE66"/>
    <w:rsid w:val="4C638AC3"/>
    <w:rsid w:val="4C666256"/>
    <w:rsid w:val="4CD40061"/>
    <w:rsid w:val="4CE88DCB"/>
    <w:rsid w:val="4CEEE5DD"/>
    <w:rsid w:val="4D00A6D3"/>
    <w:rsid w:val="4D0B6441"/>
    <w:rsid w:val="4D41D487"/>
    <w:rsid w:val="4D6DAF64"/>
    <w:rsid w:val="4DAE53E1"/>
    <w:rsid w:val="4DB06F5F"/>
    <w:rsid w:val="4DBD62D8"/>
    <w:rsid w:val="4DC86A22"/>
    <w:rsid w:val="4DCEA401"/>
    <w:rsid w:val="4DD50C78"/>
    <w:rsid w:val="4DE1927F"/>
    <w:rsid w:val="4DE55125"/>
    <w:rsid w:val="4DFBFFAC"/>
    <w:rsid w:val="4E342514"/>
    <w:rsid w:val="4E4E3FED"/>
    <w:rsid w:val="4E679698"/>
    <w:rsid w:val="4E6CA402"/>
    <w:rsid w:val="4E7171F3"/>
    <w:rsid w:val="4E94829C"/>
    <w:rsid w:val="4E9B22A2"/>
    <w:rsid w:val="4EA36A2B"/>
    <w:rsid w:val="4EBE1ABB"/>
    <w:rsid w:val="4EDCC8EA"/>
    <w:rsid w:val="4F088ABA"/>
    <w:rsid w:val="4F67F929"/>
    <w:rsid w:val="4F7B26EB"/>
    <w:rsid w:val="4F7C8C6D"/>
    <w:rsid w:val="4F805809"/>
    <w:rsid w:val="4FAE3F4F"/>
    <w:rsid w:val="4FCAE243"/>
    <w:rsid w:val="4FD53E0F"/>
    <w:rsid w:val="4FD8808B"/>
    <w:rsid w:val="4FF3D174"/>
    <w:rsid w:val="4FFECBC0"/>
    <w:rsid w:val="505CEDC0"/>
    <w:rsid w:val="506198AC"/>
    <w:rsid w:val="506210B2"/>
    <w:rsid w:val="506E5266"/>
    <w:rsid w:val="50797549"/>
    <w:rsid w:val="508F97DA"/>
    <w:rsid w:val="50B9E1FD"/>
    <w:rsid w:val="50BCCE33"/>
    <w:rsid w:val="50CE25B0"/>
    <w:rsid w:val="510C531E"/>
    <w:rsid w:val="510D6182"/>
    <w:rsid w:val="51275F95"/>
    <w:rsid w:val="517ACB24"/>
    <w:rsid w:val="51A2D1E4"/>
    <w:rsid w:val="51C29ACC"/>
    <w:rsid w:val="51D732E1"/>
    <w:rsid w:val="51F1FD75"/>
    <w:rsid w:val="5208AED8"/>
    <w:rsid w:val="52121D7E"/>
    <w:rsid w:val="5234B95F"/>
    <w:rsid w:val="5252D38C"/>
    <w:rsid w:val="525BD9B9"/>
    <w:rsid w:val="5270C64A"/>
    <w:rsid w:val="527D65AD"/>
    <w:rsid w:val="52807D0E"/>
    <w:rsid w:val="5292234A"/>
    <w:rsid w:val="52B81F81"/>
    <w:rsid w:val="52DCCFD7"/>
    <w:rsid w:val="52DDC3FF"/>
    <w:rsid w:val="5310FE42"/>
    <w:rsid w:val="53240AF7"/>
    <w:rsid w:val="538C44DB"/>
    <w:rsid w:val="53918BDE"/>
    <w:rsid w:val="53A7E8DB"/>
    <w:rsid w:val="53C14771"/>
    <w:rsid w:val="53D8CF4F"/>
    <w:rsid w:val="53E2200B"/>
    <w:rsid w:val="53E3CA9B"/>
    <w:rsid w:val="54112DB6"/>
    <w:rsid w:val="54293F6D"/>
    <w:rsid w:val="542E2E68"/>
    <w:rsid w:val="546EE69D"/>
    <w:rsid w:val="5493BE48"/>
    <w:rsid w:val="549D45B1"/>
    <w:rsid w:val="54CBED55"/>
    <w:rsid w:val="550BE7D3"/>
    <w:rsid w:val="551E5345"/>
    <w:rsid w:val="5523753D"/>
    <w:rsid w:val="552452BC"/>
    <w:rsid w:val="55535F2A"/>
    <w:rsid w:val="558237D7"/>
    <w:rsid w:val="55951C17"/>
    <w:rsid w:val="559C7EF4"/>
    <w:rsid w:val="55AD4685"/>
    <w:rsid w:val="55CC4973"/>
    <w:rsid w:val="55D41B4C"/>
    <w:rsid w:val="55E504C3"/>
    <w:rsid w:val="56120AF1"/>
    <w:rsid w:val="562D2184"/>
    <w:rsid w:val="562F1F7E"/>
    <w:rsid w:val="563A1C9F"/>
    <w:rsid w:val="56405AAC"/>
    <w:rsid w:val="56528519"/>
    <w:rsid w:val="56ECB763"/>
    <w:rsid w:val="570E4EB0"/>
    <w:rsid w:val="571918E3"/>
    <w:rsid w:val="572D0712"/>
    <w:rsid w:val="576EF7F7"/>
    <w:rsid w:val="57A6CA9D"/>
    <w:rsid w:val="57B040FA"/>
    <w:rsid w:val="57CB4A1E"/>
    <w:rsid w:val="58165EDB"/>
    <w:rsid w:val="583A0002"/>
    <w:rsid w:val="584A0A7E"/>
    <w:rsid w:val="585E5CF8"/>
    <w:rsid w:val="5879644B"/>
    <w:rsid w:val="58864DC0"/>
    <w:rsid w:val="589A490A"/>
    <w:rsid w:val="58D1F562"/>
    <w:rsid w:val="58F65F1B"/>
    <w:rsid w:val="594223E3"/>
    <w:rsid w:val="594676D7"/>
    <w:rsid w:val="595B25DF"/>
    <w:rsid w:val="595B75BE"/>
    <w:rsid w:val="59654303"/>
    <w:rsid w:val="5982DDF0"/>
    <w:rsid w:val="59C97471"/>
    <w:rsid w:val="5A02D98D"/>
    <w:rsid w:val="5A263E8A"/>
    <w:rsid w:val="5A499625"/>
    <w:rsid w:val="5A5E8A94"/>
    <w:rsid w:val="5A60E6AB"/>
    <w:rsid w:val="5A6C2C8A"/>
    <w:rsid w:val="5A83C563"/>
    <w:rsid w:val="5A951AE1"/>
    <w:rsid w:val="5AAC091B"/>
    <w:rsid w:val="5AC69194"/>
    <w:rsid w:val="5ADE6656"/>
    <w:rsid w:val="5AFDBE35"/>
    <w:rsid w:val="5B1878CE"/>
    <w:rsid w:val="5B20A10F"/>
    <w:rsid w:val="5B303766"/>
    <w:rsid w:val="5B3490E3"/>
    <w:rsid w:val="5B5F91CD"/>
    <w:rsid w:val="5B727E37"/>
    <w:rsid w:val="5B9E6EC3"/>
    <w:rsid w:val="5B9FE3F5"/>
    <w:rsid w:val="5BCFC8C8"/>
    <w:rsid w:val="5BD6DC65"/>
    <w:rsid w:val="5BE209D6"/>
    <w:rsid w:val="5BE88308"/>
    <w:rsid w:val="5C29EF4C"/>
    <w:rsid w:val="5C408196"/>
    <w:rsid w:val="5C435CD0"/>
    <w:rsid w:val="5C629978"/>
    <w:rsid w:val="5CA564CB"/>
    <w:rsid w:val="5CAF6AF9"/>
    <w:rsid w:val="5CB663A1"/>
    <w:rsid w:val="5CF87026"/>
    <w:rsid w:val="5D15162A"/>
    <w:rsid w:val="5D53F988"/>
    <w:rsid w:val="5D5F8F89"/>
    <w:rsid w:val="5D6D9124"/>
    <w:rsid w:val="5D79A23A"/>
    <w:rsid w:val="5D7F5F10"/>
    <w:rsid w:val="5D929320"/>
    <w:rsid w:val="5DBE4093"/>
    <w:rsid w:val="5DE2E0D4"/>
    <w:rsid w:val="5E31E082"/>
    <w:rsid w:val="5E32119A"/>
    <w:rsid w:val="5E3DE28D"/>
    <w:rsid w:val="5E42CEA2"/>
    <w:rsid w:val="5E79CE99"/>
    <w:rsid w:val="5E831BC8"/>
    <w:rsid w:val="5E8763E4"/>
    <w:rsid w:val="5E8CBC6A"/>
    <w:rsid w:val="5E8D1202"/>
    <w:rsid w:val="5E98F0D6"/>
    <w:rsid w:val="5EA93FA6"/>
    <w:rsid w:val="5EAD16EB"/>
    <w:rsid w:val="5ED0F4BC"/>
    <w:rsid w:val="5ED5EA4C"/>
    <w:rsid w:val="5EDC011B"/>
    <w:rsid w:val="5EF13020"/>
    <w:rsid w:val="5F0501F4"/>
    <w:rsid w:val="5F116302"/>
    <w:rsid w:val="5F38F177"/>
    <w:rsid w:val="5F4AC121"/>
    <w:rsid w:val="5F751C8C"/>
    <w:rsid w:val="5F813128"/>
    <w:rsid w:val="5F90A23D"/>
    <w:rsid w:val="5FC262B8"/>
    <w:rsid w:val="5FC3DD30"/>
    <w:rsid w:val="5FE6AFA7"/>
    <w:rsid w:val="5FEFF9D2"/>
    <w:rsid w:val="6006EA8D"/>
    <w:rsid w:val="601D6726"/>
    <w:rsid w:val="6022F425"/>
    <w:rsid w:val="60282AD9"/>
    <w:rsid w:val="602D4E6A"/>
    <w:rsid w:val="6034097D"/>
    <w:rsid w:val="60353AA1"/>
    <w:rsid w:val="605A716E"/>
    <w:rsid w:val="60678B79"/>
    <w:rsid w:val="60757D0A"/>
    <w:rsid w:val="6108B27D"/>
    <w:rsid w:val="61418B98"/>
    <w:rsid w:val="614245D8"/>
    <w:rsid w:val="61441C25"/>
    <w:rsid w:val="61632AF7"/>
    <w:rsid w:val="617CF4C5"/>
    <w:rsid w:val="6182B2D9"/>
    <w:rsid w:val="6189D4C4"/>
    <w:rsid w:val="619B2747"/>
    <w:rsid w:val="61C8AB56"/>
    <w:rsid w:val="61D05FA1"/>
    <w:rsid w:val="61E69804"/>
    <w:rsid w:val="621632B8"/>
    <w:rsid w:val="623E3528"/>
    <w:rsid w:val="62B7C937"/>
    <w:rsid w:val="62CAF73F"/>
    <w:rsid w:val="62CC2959"/>
    <w:rsid w:val="62CF13CB"/>
    <w:rsid w:val="62EE276D"/>
    <w:rsid w:val="63014284"/>
    <w:rsid w:val="63048EEE"/>
    <w:rsid w:val="6310E194"/>
    <w:rsid w:val="6323AD3E"/>
    <w:rsid w:val="6367C89E"/>
    <w:rsid w:val="639BA478"/>
    <w:rsid w:val="63CD8683"/>
    <w:rsid w:val="63D7500E"/>
    <w:rsid w:val="63EC17FB"/>
    <w:rsid w:val="63F85235"/>
    <w:rsid w:val="63FE837E"/>
    <w:rsid w:val="6401D4A4"/>
    <w:rsid w:val="642340F1"/>
    <w:rsid w:val="642A0DDE"/>
    <w:rsid w:val="6432952F"/>
    <w:rsid w:val="643B2944"/>
    <w:rsid w:val="644AF5E1"/>
    <w:rsid w:val="64523902"/>
    <w:rsid w:val="6480EC48"/>
    <w:rsid w:val="6491A5B5"/>
    <w:rsid w:val="64C5B69D"/>
    <w:rsid w:val="64D7FFB9"/>
    <w:rsid w:val="64DACC2F"/>
    <w:rsid w:val="64E5DE62"/>
    <w:rsid w:val="64FFF78E"/>
    <w:rsid w:val="6500258D"/>
    <w:rsid w:val="650F6529"/>
    <w:rsid w:val="651F3B1A"/>
    <w:rsid w:val="652E346E"/>
    <w:rsid w:val="653F566E"/>
    <w:rsid w:val="65866BFA"/>
    <w:rsid w:val="65876C60"/>
    <w:rsid w:val="659B3199"/>
    <w:rsid w:val="65A46626"/>
    <w:rsid w:val="65C6B573"/>
    <w:rsid w:val="65DC23A0"/>
    <w:rsid w:val="65EF057F"/>
    <w:rsid w:val="65F86900"/>
    <w:rsid w:val="65FBB115"/>
    <w:rsid w:val="66153C27"/>
    <w:rsid w:val="662D6048"/>
    <w:rsid w:val="664AF9A1"/>
    <w:rsid w:val="66562775"/>
    <w:rsid w:val="66569036"/>
    <w:rsid w:val="6657EF8F"/>
    <w:rsid w:val="6662653B"/>
    <w:rsid w:val="667672FE"/>
    <w:rsid w:val="66AB66C6"/>
    <w:rsid w:val="66ABB5B7"/>
    <w:rsid w:val="66F7A172"/>
    <w:rsid w:val="66FAE261"/>
    <w:rsid w:val="673701FA"/>
    <w:rsid w:val="673B986F"/>
    <w:rsid w:val="67410C74"/>
    <w:rsid w:val="67802E71"/>
    <w:rsid w:val="678DF965"/>
    <w:rsid w:val="67AA27E6"/>
    <w:rsid w:val="67B4868B"/>
    <w:rsid w:val="67C08BA1"/>
    <w:rsid w:val="68215EBA"/>
    <w:rsid w:val="6841CE8B"/>
    <w:rsid w:val="6852F40A"/>
    <w:rsid w:val="68AFE418"/>
    <w:rsid w:val="68D694C5"/>
    <w:rsid w:val="68E5EE39"/>
    <w:rsid w:val="68E78BFB"/>
    <w:rsid w:val="6944BE72"/>
    <w:rsid w:val="6968C738"/>
    <w:rsid w:val="696F36B3"/>
    <w:rsid w:val="699E7D25"/>
    <w:rsid w:val="69C19559"/>
    <w:rsid w:val="69C8FC03"/>
    <w:rsid w:val="69CFA66F"/>
    <w:rsid w:val="69EFC992"/>
    <w:rsid w:val="69F4774B"/>
    <w:rsid w:val="69F487E0"/>
    <w:rsid w:val="6A1B00E5"/>
    <w:rsid w:val="6A1EB3C2"/>
    <w:rsid w:val="6A2C1BB7"/>
    <w:rsid w:val="6A2F1045"/>
    <w:rsid w:val="6A3571E8"/>
    <w:rsid w:val="6A3E971D"/>
    <w:rsid w:val="6A48EE21"/>
    <w:rsid w:val="6A5152A9"/>
    <w:rsid w:val="6A5DE218"/>
    <w:rsid w:val="6A97A693"/>
    <w:rsid w:val="6A9919D3"/>
    <w:rsid w:val="6AA29414"/>
    <w:rsid w:val="6AEAE3F9"/>
    <w:rsid w:val="6B049799"/>
    <w:rsid w:val="6B05F30C"/>
    <w:rsid w:val="6B1276B5"/>
    <w:rsid w:val="6B23637D"/>
    <w:rsid w:val="6B3D53AC"/>
    <w:rsid w:val="6B58805B"/>
    <w:rsid w:val="6B58FF7C"/>
    <w:rsid w:val="6B69163E"/>
    <w:rsid w:val="6B700F95"/>
    <w:rsid w:val="6BB6C6A2"/>
    <w:rsid w:val="6BB7C2B1"/>
    <w:rsid w:val="6BD6E0D1"/>
    <w:rsid w:val="6BDD612F"/>
    <w:rsid w:val="6C0A731D"/>
    <w:rsid w:val="6C1BA231"/>
    <w:rsid w:val="6C32398F"/>
    <w:rsid w:val="6C6044DF"/>
    <w:rsid w:val="6C77A2F2"/>
    <w:rsid w:val="6C7BB062"/>
    <w:rsid w:val="6C7D864E"/>
    <w:rsid w:val="6CACE650"/>
    <w:rsid w:val="6D2030AB"/>
    <w:rsid w:val="6D2C56EF"/>
    <w:rsid w:val="6D2C96B9"/>
    <w:rsid w:val="6D3E986C"/>
    <w:rsid w:val="6D4504A7"/>
    <w:rsid w:val="6D5D3F2B"/>
    <w:rsid w:val="6D83AB62"/>
    <w:rsid w:val="6D8B1416"/>
    <w:rsid w:val="6D8F1F62"/>
    <w:rsid w:val="6D94E071"/>
    <w:rsid w:val="6D9582DA"/>
    <w:rsid w:val="6DAA36A9"/>
    <w:rsid w:val="6DC0C927"/>
    <w:rsid w:val="6DDF23FE"/>
    <w:rsid w:val="6DF82F46"/>
    <w:rsid w:val="6E13B151"/>
    <w:rsid w:val="6E1A0F97"/>
    <w:rsid w:val="6E246D49"/>
    <w:rsid w:val="6E3D93CE"/>
    <w:rsid w:val="6E81C24C"/>
    <w:rsid w:val="6E8945CD"/>
    <w:rsid w:val="6E986261"/>
    <w:rsid w:val="6EA2D20F"/>
    <w:rsid w:val="6EBEB85B"/>
    <w:rsid w:val="6ED30AF2"/>
    <w:rsid w:val="6ED37961"/>
    <w:rsid w:val="6EE22EE8"/>
    <w:rsid w:val="6F3417B7"/>
    <w:rsid w:val="6F3BF9BA"/>
    <w:rsid w:val="6F3D3A9D"/>
    <w:rsid w:val="6F5E2C0A"/>
    <w:rsid w:val="6F6A6C40"/>
    <w:rsid w:val="6FC02551"/>
    <w:rsid w:val="6FC54FDA"/>
    <w:rsid w:val="6FE7F171"/>
    <w:rsid w:val="6FF3B92F"/>
    <w:rsid w:val="7013E560"/>
    <w:rsid w:val="7043F25E"/>
    <w:rsid w:val="70467641"/>
    <w:rsid w:val="7053EDE6"/>
    <w:rsid w:val="7063C5D8"/>
    <w:rsid w:val="70873D5A"/>
    <w:rsid w:val="70E96C9B"/>
    <w:rsid w:val="71228907"/>
    <w:rsid w:val="7133698B"/>
    <w:rsid w:val="714A554C"/>
    <w:rsid w:val="714E7EAC"/>
    <w:rsid w:val="7164233F"/>
    <w:rsid w:val="71C0864B"/>
    <w:rsid w:val="720EECFC"/>
    <w:rsid w:val="72257B19"/>
    <w:rsid w:val="7242A921"/>
    <w:rsid w:val="72AC7627"/>
    <w:rsid w:val="72B78747"/>
    <w:rsid w:val="72ED80BA"/>
    <w:rsid w:val="7312FAA4"/>
    <w:rsid w:val="73137507"/>
    <w:rsid w:val="737DA04E"/>
    <w:rsid w:val="739A7ACB"/>
    <w:rsid w:val="73CC5322"/>
    <w:rsid w:val="73ED999D"/>
    <w:rsid w:val="74150823"/>
    <w:rsid w:val="74731757"/>
    <w:rsid w:val="74CFE933"/>
    <w:rsid w:val="752611B3"/>
    <w:rsid w:val="753C2385"/>
    <w:rsid w:val="75424C76"/>
    <w:rsid w:val="758CC82E"/>
    <w:rsid w:val="7598553F"/>
    <w:rsid w:val="75B841B5"/>
    <w:rsid w:val="75CB60FD"/>
    <w:rsid w:val="75CE3B6B"/>
    <w:rsid w:val="75DC6142"/>
    <w:rsid w:val="75E7A392"/>
    <w:rsid w:val="75EB8742"/>
    <w:rsid w:val="7611E720"/>
    <w:rsid w:val="7615CF09"/>
    <w:rsid w:val="7620A5A5"/>
    <w:rsid w:val="7626BBB5"/>
    <w:rsid w:val="7681EDAB"/>
    <w:rsid w:val="76FA86EB"/>
    <w:rsid w:val="770A5D93"/>
    <w:rsid w:val="77175C6B"/>
    <w:rsid w:val="771A1DF7"/>
    <w:rsid w:val="771EE691"/>
    <w:rsid w:val="7730BC1A"/>
    <w:rsid w:val="774665CF"/>
    <w:rsid w:val="77536F3A"/>
    <w:rsid w:val="7764A3C0"/>
    <w:rsid w:val="778D4E4E"/>
    <w:rsid w:val="77E477EC"/>
    <w:rsid w:val="77F2AA75"/>
    <w:rsid w:val="77F70693"/>
    <w:rsid w:val="786EE900"/>
    <w:rsid w:val="7881B30D"/>
    <w:rsid w:val="78B334C3"/>
    <w:rsid w:val="78D5DFE3"/>
    <w:rsid w:val="78D9DD84"/>
    <w:rsid w:val="78DCBD1E"/>
    <w:rsid w:val="78FB99A8"/>
    <w:rsid w:val="7906E023"/>
    <w:rsid w:val="793EC0D0"/>
    <w:rsid w:val="795DA2B2"/>
    <w:rsid w:val="7966F003"/>
    <w:rsid w:val="7969B12B"/>
    <w:rsid w:val="796DB02B"/>
    <w:rsid w:val="7988D0C6"/>
    <w:rsid w:val="7996C60D"/>
    <w:rsid w:val="79B3FCA0"/>
    <w:rsid w:val="79C4104C"/>
    <w:rsid w:val="79D5BF20"/>
    <w:rsid w:val="7A1AC778"/>
    <w:rsid w:val="7A226C49"/>
    <w:rsid w:val="7A2C3DA1"/>
    <w:rsid w:val="7A6F959A"/>
    <w:rsid w:val="7A71E79F"/>
    <w:rsid w:val="7A9F7243"/>
    <w:rsid w:val="7AB27691"/>
    <w:rsid w:val="7ADA9131"/>
    <w:rsid w:val="7B0AF5BE"/>
    <w:rsid w:val="7B2EA755"/>
    <w:rsid w:val="7B30FC09"/>
    <w:rsid w:val="7B5D8DDE"/>
    <w:rsid w:val="7B69DE5B"/>
    <w:rsid w:val="7B70A500"/>
    <w:rsid w:val="7B76D335"/>
    <w:rsid w:val="7BAE97DE"/>
    <w:rsid w:val="7BB95647"/>
    <w:rsid w:val="7BD6FCBC"/>
    <w:rsid w:val="7BF4DCB3"/>
    <w:rsid w:val="7BFC777A"/>
    <w:rsid w:val="7C007343"/>
    <w:rsid w:val="7C39E1C6"/>
    <w:rsid w:val="7C56A54C"/>
    <w:rsid w:val="7C5B4A3C"/>
    <w:rsid w:val="7C7F3AFE"/>
    <w:rsid w:val="7CA70831"/>
    <w:rsid w:val="7CC9F788"/>
    <w:rsid w:val="7CDBACC1"/>
    <w:rsid w:val="7CE8F3B3"/>
    <w:rsid w:val="7D08BDCE"/>
    <w:rsid w:val="7D118BAF"/>
    <w:rsid w:val="7D383BE1"/>
    <w:rsid w:val="7D792DE8"/>
    <w:rsid w:val="7DA95133"/>
    <w:rsid w:val="7DA98861"/>
    <w:rsid w:val="7DB9C194"/>
    <w:rsid w:val="7DBB4DE4"/>
    <w:rsid w:val="7DCBF2F1"/>
    <w:rsid w:val="7DD672E2"/>
    <w:rsid w:val="7E1828B4"/>
    <w:rsid w:val="7E32B085"/>
    <w:rsid w:val="7E3D62A8"/>
    <w:rsid w:val="7E6ED6ED"/>
    <w:rsid w:val="7E7E5912"/>
    <w:rsid w:val="7ED675DA"/>
    <w:rsid w:val="7F00CCDC"/>
    <w:rsid w:val="7F4558C2"/>
    <w:rsid w:val="7F4D360E"/>
    <w:rsid w:val="7FA3E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18149"/>
  <w15:chartTrackingRefBased/>
  <w15:docId w15:val="{6674BA5C-9380-4F73-A909-2CE42FE65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E2D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unhideWhenUsed/>
    <w:rsid w:val="00576051"/>
    <w:rPr>
      <w:color w:val="605E5C"/>
      <w:shd w:val="clear" w:color="auto" w:fill="E1DFDD"/>
    </w:rPr>
  </w:style>
  <w:style w:type="character" w:styleId="FollowedHyperlink">
    <w:name w:val="FollowedHyperlink"/>
    <w:basedOn w:val="DefaultParagraphFont"/>
    <w:uiPriority w:val="99"/>
    <w:semiHidden/>
    <w:unhideWhenUsed/>
    <w:rsid w:val="0057605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F0E82"/>
    <w:rPr>
      <w:b/>
      <w:bCs/>
    </w:rPr>
  </w:style>
  <w:style w:type="character" w:customStyle="1" w:styleId="CommentSubjectChar">
    <w:name w:val="Comment Subject Char"/>
    <w:basedOn w:val="CommentTextChar"/>
    <w:link w:val="CommentSubject"/>
    <w:uiPriority w:val="99"/>
    <w:semiHidden/>
    <w:rsid w:val="001F0E82"/>
    <w:rPr>
      <w:b/>
      <w:bCs/>
      <w:sz w:val="20"/>
      <w:szCs w:val="20"/>
    </w:rPr>
  </w:style>
  <w:style w:type="character" w:styleId="Mention">
    <w:name w:val="Mention"/>
    <w:basedOn w:val="DefaultParagraphFont"/>
    <w:uiPriority w:val="99"/>
    <w:unhideWhenUsed/>
    <w:rsid w:val="005B229E"/>
    <w:rPr>
      <w:color w:val="2B579A"/>
      <w:shd w:val="clear" w:color="auto" w:fill="E1DFDD"/>
    </w:rPr>
  </w:style>
  <w:style w:type="character" w:customStyle="1" w:styleId="Heading2Char">
    <w:name w:val="Heading 2 Char"/>
    <w:basedOn w:val="DefaultParagraphFont"/>
    <w:link w:val="Heading2"/>
    <w:uiPriority w:val="9"/>
    <w:rsid w:val="002E2D0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u.app.box.com/s/uz77xka6k66d9cvy47vkvcavcgm7am97/file/653553270844" TargetMode="External"/><Relationship Id="rId21" Type="http://schemas.openxmlformats.org/officeDocument/2006/relationships/hyperlink" Target="https://doi.org/10.1186/s12874-017-0310-z" TargetMode="External"/><Relationship Id="rId42" Type="http://schemas.openxmlformats.org/officeDocument/2006/relationships/hyperlink" Target="https://researchjam.org/wp-content/uploads/2021/05/Exit-Survey_6.4.18.pdf" TargetMode="External"/><Relationship Id="rId63" Type="http://schemas.openxmlformats.org/officeDocument/2006/relationships/hyperlink" Target="https://engage.iupui.edu/partner/Community-Engagement-Directory/index.html" TargetMode="External"/><Relationship Id="rId84" Type="http://schemas.openxmlformats.org/officeDocument/2006/relationships/hyperlink" Target="https://ecog-acrin.org/eaz171-neuropathy" TargetMode="External"/><Relationship Id="rId138" Type="http://schemas.openxmlformats.org/officeDocument/2006/relationships/hyperlink" Target="https://doi.org/10.1111/j.1752-8062.2011.00349.x" TargetMode="External"/><Relationship Id="rId107" Type="http://schemas.openxmlformats.org/officeDocument/2006/relationships/hyperlink" Target="https://stock.adobe.com/" TargetMode="External"/><Relationship Id="rId11" Type="http://schemas.openxmlformats.org/officeDocument/2006/relationships/hyperlink" Target="https://researchjam.org/framing-pharmacogenetics-from-a-patient-perspective-a-poster-by-research-jam/" TargetMode="External"/><Relationship Id="rId32" Type="http://schemas.openxmlformats.org/officeDocument/2006/relationships/hyperlink" Target="https://pubmed.ncbi.nlm.nih.gov/30948857/" TargetMode="External"/><Relationship Id="rId53" Type="http://schemas.openxmlformats.org/officeDocument/2006/relationships/hyperlink" Target="https://www.rand.org/pubs/research_reports/RR2578.html" TargetMode="External"/><Relationship Id="rId74" Type="http://schemas.openxmlformats.org/officeDocument/2006/relationships/hyperlink" Target="https://indiana.sharepoint.com/sites/msteams_deda50/Shared%20Documents/Forms/AllItems.aspx?id=%2Fsites%2Fmsteams%5Fdeda50%2FShared%20Documents%2FCommunications%20%2D%20CTSI%2FLogos&amp;p=true&amp;originalPath=aHR0cHM6Ly9pbmRpYW5hLnNoYXJlcG9pbnQuY29tLzpmOi9zL21zdGVhbXNfZGVkYTUwL0VnTDdEWVJzNFpkTGl0b2prSVg5RFFjQmNIeEhEc19na0thRG1ZZ1VST2pIZ1E_cnRpbWU9VzZpblNzVHkyRWc" TargetMode="External"/><Relationship Id="rId128" Type="http://schemas.openxmlformats.org/officeDocument/2006/relationships/hyperlink" Target="https://doi.org/10.1111/j.1752-8062.2011.00349.x" TargetMode="External"/><Relationship Id="rId149" Type="http://schemas.openxmlformats.org/officeDocument/2006/relationships/image" Target="media/image8.png"/><Relationship Id="rId5" Type="http://schemas.openxmlformats.org/officeDocument/2006/relationships/numbering" Target="numbering.xml"/><Relationship Id="rId95" Type="http://schemas.openxmlformats.org/officeDocument/2006/relationships/hyperlink" Target="https://uxdesign.cc/5-typography-rules-for-nhttps://uxdesign.cc/5-typography-rules-for-non-designers-7fb72bb40984on-designers-7fb72bb40984" TargetMode="External"/><Relationship Id="rId22" Type="http://schemas.openxmlformats.org/officeDocument/2006/relationships/hyperlink" Target="https://pubmed.ncbi.nlm.nih.gov/30948857/" TargetMode="External"/><Relationship Id="rId27" Type="http://schemas.openxmlformats.org/officeDocument/2006/relationships/hyperlink" Target="https://www.facebook.com/Persevere-Trial-Triple-Negative-Breast-Cancer-110663187449845/?ref=page_internal" TargetMode="External"/><Relationship Id="rId43" Type="http://schemas.openxmlformats.org/officeDocument/2006/relationships/hyperlink" Target="https://www.fredhutch.org/en/news/spotlight/2020/10/broder_vidd_plosone.html" TargetMode="External"/><Relationship Id="rId48" Type="http://schemas.openxmlformats.org/officeDocument/2006/relationships/hyperlink" Target="https://www.pewresearch.org/internet/fact-sheet/social-media/?menuItem=c14683cb-c4f4-41d0-a635-52c4eeae0245" TargetMode="External"/><Relationship Id="rId64" Type="http://schemas.openxmlformats.org/officeDocument/2006/relationships/hyperlink" Target="https://indianactsi.org/community/chep/" TargetMode="External"/><Relationship Id="rId69" Type="http://schemas.openxmlformats.org/officeDocument/2006/relationships/hyperlink" Target="https://doi.org/10.1186/s12874-017-0310-z" TargetMode="External"/><Relationship Id="rId113" Type="http://schemas.openxmlformats.org/officeDocument/2006/relationships/hyperlink" Target="https://pubmed.ncbi.nlm.nih.gov/30948857/" TargetMode="External"/><Relationship Id="rId118" Type="http://schemas.openxmlformats.org/officeDocument/2006/relationships/hyperlink" Target="https://iu.app.box.com/s/uz77xka6k66d9cvy47vkvcavcgm7am97/file/558085369931" TargetMode="External"/><Relationship Id="rId134" Type="http://schemas.openxmlformats.org/officeDocument/2006/relationships/hyperlink" Target="https://pubmed.ncbi.nlm.nih.gov/30948857/" TargetMode="External"/><Relationship Id="rId139" Type="http://schemas.openxmlformats.org/officeDocument/2006/relationships/hyperlink" Target="https://researchjam.org/wp-content/uploads/2021/05/Test-Investigator_PEDS-PLAY_Consent_05-04-21.pdf" TargetMode="External"/><Relationship Id="rId80" Type="http://schemas.openxmlformats.org/officeDocument/2006/relationships/hyperlink" Target="https://researchjam.org/framing-pharmacogenetics-from-a-patient-perspective-a-poster-by-research-jam/" TargetMode="External"/><Relationship Id="rId85" Type="http://schemas.openxmlformats.org/officeDocument/2006/relationships/hyperlink" Target="https://www.redalliance.org/" TargetMode="External"/><Relationship Id="rId150" Type="http://schemas.openxmlformats.org/officeDocument/2006/relationships/image" Target="media/image9.png"/><Relationship Id="rId12" Type="http://schemas.openxmlformats.org/officeDocument/2006/relationships/hyperlink" Target="https://www.ncbi.nlm.nih.gov/pmc/articles/PMC5225082/" TargetMode="External"/><Relationship Id="rId17" Type="http://schemas.openxmlformats.org/officeDocument/2006/relationships/hyperlink" Target="https://ecog-acrin.org/eaz171-neuropathy" TargetMode="External"/><Relationship Id="rId33" Type="http://schemas.openxmlformats.org/officeDocument/2006/relationships/hyperlink" Target="https://doi.org/10.1177/1740774514521905" TargetMode="External"/><Relationship Id="rId38" Type="http://schemas.openxmlformats.org/officeDocument/2006/relationships/hyperlink" Target="https://redcap.uits.iu.edu/" TargetMode="External"/><Relationship Id="rId59" Type="http://schemas.openxmlformats.org/officeDocument/2006/relationships/hyperlink" Target="https://www.pink-4-ever.org/" TargetMode="External"/><Relationship Id="rId103" Type="http://schemas.openxmlformats.org/officeDocument/2006/relationships/hyperlink" Target="https://thenounproject.com/" TargetMode="External"/><Relationship Id="rId108" Type="http://schemas.openxmlformats.org/officeDocument/2006/relationships/hyperlink" Target="https://brand.iu.edu/downloads/index.html" TargetMode="External"/><Relationship Id="rId124" Type="http://schemas.openxmlformats.org/officeDocument/2006/relationships/hyperlink" Target="https://doi.org/10.1111/j.1752-8062.2011.00349.x" TargetMode="External"/><Relationship Id="rId129" Type="http://schemas.openxmlformats.org/officeDocument/2006/relationships/hyperlink" Target="https://www.rand.org/pubs/research_reports/RR2578.html" TargetMode="External"/><Relationship Id="rId54" Type="http://schemas.openxmlformats.org/officeDocument/2006/relationships/hyperlink" Target="https://catalyst.phrma.org/increasing-diversity-at-investigator-sites-could-increase-minority-participation-in-clinical-trials" TargetMode="External"/><Relationship Id="rId70" Type="http://schemas.openxmlformats.org/officeDocument/2006/relationships/hyperlink" Target="https://pubmed.ncbi.nlm.nih.gov/30948857/" TargetMode="External"/><Relationship Id="rId75" Type="http://schemas.openxmlformats.org/officeDocument/2006/relationships/hyperlink" Target="https://doi.org/10.1177/1556264618763253" TargetMode="External"/><Relationship Id="rId91" Type="http://schemas.openxmlformats.org/officeDocument/2006/relationships/hyperlink" Target="https://www.nih.gov/institutes-nih/nih-office-director/office-communications-public-liaison/clear-communication/plain-language/plain-language-getting-started-or-brushing" TargetMode="External"/><Relationship Id="rId96" Type="http://schemas.openxmlformats.org/officeDocument/2006/relationships/hyperlink" Target="https://practicaltypography.com/" TargetMode="External"/><Relationship Id="rId140" Type="http://schemas.openxmlformats.org/officeDocument/2006/relationships/hyperlink" Target="https://precisionhealth.iu.edu/get-involved/person-to-person.html" TargetMode="External"/><Relationship Id="rId14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precisionhealth.iu.edu/get-involved/total-cancer-care.html" TargetMode="External"/><Relationship Id="rId28" Type="http://schemas.openxmlformats.org/officeDocument/2006/relationships/hyperlink" Target="https://docs.google.com/document/d/1M2D6_XAVNI78UjxKJpsmBn2N1ORIb9t7uJ6A7y9P3no/edit" TargetMode="External"/><Relationship Id="rId49" Type="http://schemas.openxmlformats.org/officeDocument/2006/relationships/hyperlink" Target="https://www.facebook.com/business/small-business" TargetMode="External"/><Relationship Id="rId114" Type="http://schemas.openxmlformats.org/officeDocument/2006/relationships/hyperlink" Target="https://www.cambridge.org/core/journals/journal-of-clinical-and-translational-science/article/creating-a-centralized-social-media-recruitment-service-for-research-teams-at-the-university-of-michigan/59EE4AC665EC2CBFE699AEC469AD7917" TargetMode="External"/><Relationship Id="rId119" Type="http://schemas.openxmlformats.org/officeDocument/2006/relationships/hyperlink" Target="https://www.joinallofus.org/genomics" TargetMode="External"/><Relationship Id="rId44" Type="http://schemas.openxmlformats.org/officeDocument/2006/relationships/hyperlink" Target="https://indianactsi.org/about/diversity-equity-inclusion/" TargetMode="External"/><Relationship Id="rId60" Type="http://schemas.openxmlformats.org/officeDocument/2006/relationships/hyperlink" Target="https://precisionhealth.iu.edu/news-multimedia/_news/researchers-developing-minority-focused-breast-cancer-photo-library.html" TargetMode="External"/><Relationship Id="rId65" Type="http://schemas.openxmlformats.org/officeDocument/2006/relationships/hyperlink" Target="https://uwci.org/" TargetMode="External"/><Relationship Id="rId81" Type="http://schemas.openxmlformats.org/officeDocument/2006/relationships/hyperlink" Target="https://cancer.iu.edu/myelomaregistry/" TargetMode="External"/><Relationship Id="rId86" Type="http://schemas.openxmlformats.org/officeDocument/2006/relationships/hyperlink" Target="https://www.pink-4-ever.org/" TargetMode="External"/><Relationship Id="rId130" Type="http://schemas.openxmlformats.org/officeDocument/2006/relationships/hyperlink" Target="https://pubmed.ncbi.nlm.nih.gov/30948857/" TargetMode="External"/><Relationship Id="rId135" Type="http://schemas.openxmlformats.org/officeDocument/2006/relationships/hyperlink" Target="https://www.hhs.gov/ohrp/sachrp-committee/recommendations/attachment-a-september-30-2019/index.html" TargetMode="External"/><Relationship Id="rId151" Type="http://schemas.openxmlformats.org/officeDocument/2006/relationships/fontTable" Target="fontTable.xml"/><Relationship Id="rId13" Type="http://schemas.openxmlformats.org/officeDocument/2006/relationships/hyperlink" Target="https://mrctcenter.org/diversity-in-clinical-research/wp-content/uploads/sites/11/2021/03/Sanofi-Case-Study-full.pdf" TargetMode="External"/><Relationship Id="rId18" Type="http://schemas.openxmlformats.org/officeDocument/2006/relationships/hyperlink" Target="http://www.ibcresearch.org/" TargetMode="External"/><Relationship Id="rId39" Type="http://schemas.openxmlformats.org/officeDocument/2006/relationships/hyperlink" Target="https://www.qualtrics.com/" TargetMode="External"/><Relationship Id="rId109" Type="http://schemas.openxmlformats.org/officeDocument/2006/relationships/hyperlink" Target="https://indiana.sharepoint.com/sites/msteams_deda50/Shared%20Documents/Forms/AllItems.aspx?id=%2Fsites%2Fmsteams%5Fdeda50%2FShared%20Documents%2FCommunications%20%2D%20CTSI%2FLogos&amp;p=true&amp;originalPath=aHR0cHM6Ly9pbmRpYW5hLnNoYXJlcG9pbnQuY29tLzpmOi9zL21zdGVhbXNfZGVkYTUwL0VnTDdEWVJzNFpkTGl0b2prSVg5RFFjQmNIeEhEc19na0thRG1ZZ1VST2pIZ1E_cnRpbWU9VzZpblNzVHkyRWc" TargetMode="External"/><Relationship Id="rId34" Type="http://schemas.openxmlformats.org/officeDocument/2006/relationships/hyperlink" Target="https://www.jmir.org/2019/5/e11492" TargetMode="External"/><Relationship Id="rId50" Type="http://schemas.openxmlformats.org/officeDocument/2006/relationships/hyperlink" Target="https://business.instagram.com/advertising/" TargetMode="External"/><Relationship Id="rId55" Type="http://schemas.openxmlformats.org/officeDocument/2006/relationships/hyperlink" Target="https://diversity.berkeley.edu/sites/default/files/recruiting_a_more_diverse_workforce_uhs.pdf" TargetMode="External"/><Relationship Id="rId76" Type="http://schemas.openxmlformats.org/officeDocument/2006/relationships/hyperlink" Target="https://researchjam.org/research-jam-was-all-in-at-the-indiana-state-fair/" TargetMode="External"/><Relationship Id="rId97" Type="http://schemas.openxmlformats.org/officeDocument/2006/relationships/hyperlink" Target="https://aces.nmsu.edu/pubs/guidelines/documents/nondesigners.pdf" TargetMode="External"/><Relationship Id="rId104" Type="http://schemas.openxmlformats.org/officeDocument/2006/relationships/hyperlink" Target="https://www.shutterstock.com" TargetMode="External"/><Relationship Id="rId120" Type="http://schemas.openxmlformats.org/officeDocument/2006/relationships/hyperlink" Target="https://www.cff.org/Research/Researcher-Resources/Patient-Registry/Cystic-Fibrosis-Foundation-Patient-Registry-Highlights.pdf" TargetMode="External"/><Relationship Id="rId125" Type="http://schemas.openxmlformats.org/officeDocument/2006/relationships/hyperlink" Target="https://researchjam.org/research-jam-was-all-in-at-the-indiana-state-fair/" TargetMode="External"/><Relationship Id="rId141" Type="http://schemas.openxmlformats.org/officeDocument/2006/relationships/hyperlink" Target="https://pubmed.ncbi.nlm.nih.gov/30948857/" TargetMode="External"/><Relationship Id="rId146" Type="http://schemas.openxmlformats.org/officeDocument/2006/relationships/image" Target="media/image5.png"/><Relationship Id="rId7" Type="http://schemas.openxmlformats.org/officeDocument/2006/relationships/settings" Target="settings.xml"/><Relationship Id="rId71" Type="http://schemas.openxmlformats.org/officeDocument/2006/relationships/hyperlink" Target="https://www.rand.org/pubs/research_reports/RR2578.html" TargetMode="External"/><Relationship Id="rId92" Type="http://schemas.openxmlformats.org/officeDocument/2006/relationships/hyperlink" Target="https://www.orau.gov/hsc/HealthCommWorks/MessageMappingGuide/resources/CDC%20Plain%20Language%20Thesaurus%20for%20Health%20Communication.pdf" TargetMode="External"/><Relationship Id="rId2" Type="http://schemas.openxmlformats.org/officeDocument/2006/relationships/customXml" Target="../customXml/item2.xml"/><Relationship Id="rId29" Type="http://schemas.openxmlformats.org/officeDocument/2006/relationships/hyperlink" Target="https://library.gv.com/how-to-build-better-rapport-for-better-research-interviews-869952b6a71d?gi=7031bd6dce7c" TargetMode="External"/><Relationship Id="rId24" Type="http://schemas.openxmlformats.org/officeDocument/2006/relationships/hyperlink" Target="https://doi.org/10.1111/j.1752-8062.2011.00349.x" TargetMode="External"/><Relationship Id="rId40" Type="http://schemas.openxmlformats.org/officeDocument/2006/relationships/hyperlink" Target="https://pubmed.ncbi.nlm.nih.gov/30948857/" TargetMode="External"/><Relationship Id="rId45" Type="http://schemas.openxmlformats.org/officeDocument/2006/relationships/hyperlink" Target="https://mrctcenter.org/diversity-in-clinical-research/" TargetMode="External"/><Relationship Id="rId66" Type="http://schemas.openxmlformats.org/officeDocument/2006/relationships/hyperlink" Target="https://www.aapcho.org/wp/wp-content/uploads/2012/02/Giachello-MakingCommunityPartnershipsWorkToolkit.pdf76y" TargetMode="External"/><Relationship Id="rId87" Type="http://schemas.openxmlformats.org/officeDocument/2006/relationships/hyperlink" Target="http://www.ibcresearch.org/" TargetMode="External"/><Relationship Id="rId110" Type="http://schemas.openxmlformats.org/officeDocument/2006/relationships/hyperlink" Target="https://researchjam.org/" TargetMode="External"/><Relationship Id="rId115" Type="http://schemas.openxmlformats.org/officeDocument/2006/relationships/hyperlink" Target="https://researchjam.org/wp-content/uploads/2021/05/Biobank-Consent-with-LAR.pdf" TargetMode="External"/><Relationship Id="rId131" Type="http://schemas.openxmlformats.org/officeDocument/2006/relationships/hyperlink" Target="https://doi.org/10.2196/14974" TargetMode="External"/><Relationship Id="rId136" Type="http://schemas.openxmlformats.org/officeDocument/2006/relationships/hyperlink" Target="https://www.nejm.org/doi/10.1056/NEJMsb1710591" TargetMode="External"/><Relationship Id="rId61" Type="http://schemas.openxmlformats.org/officeDocument/2006/relationships/hyperlink" Target="https://ecog-acrin.org/eaz171-neuropathy" TargetMode="External"/><Relationship Id="rId82" Type="http://schemas.openxmlformats.org/officeDocument/2006/relationships/hyperlink" Target="https://pubmed.ncbi.nlm.nih.gov/27686332/" TargetMode="External"/><Relationship Id="rId152" Type="http://schemas.openxmlformats.org/officeDocument/2006/relationships/theme" Target="theme/theme1.xml"/><Relationship Id="rId19" Type="http://schemas.openxmlformats.org/officeDocument/2006/relationships/hyperlink" Target="https://researchjam.org/" TargetMode="External"/><Relationship Id="rId14" Type="http://schemas.openxmlformats.org/officeDocument/2006/relationships/hyperlink" Target="https://www.redalliance.org/" TargetMode="External"/><Relationship Id="rId30" Type="http://schemas.openxmlformats.org/officeDocument/2006/relationships/hyperlink" Target="https://www.nih.gov/health-information/nih-clinical-research-trials-you/guiding-principles-ethical-research" TargetMode="External"/><Relationship Id="rId35" Type="http://schemas.openxmlformats.org/officeDocument/2006/relationships/hyperlink" Target="https://doi.org/10.1163/23644583-00501004" TargetMode="External"/><Relationship Id="rId56" Type="http://schemas.openxmlformats.org/officeDocument/2006/relationships/hyperlink" Target="https://pubmed.ncbi.nlm.nih.gov/30948857/" TargetMode="External"/><Relationship Id="rId77" Type="http://schemas.openxmlformats.org/officeDocument/2006/relationships/hyperlink" Target="https://teams.microsoft.com/l/file/0CB72444-D80D-4218-8A81-E80CD883D3D8?tenantId=1113be34-aed1-4d00-ab4b-cdd02510be91&amp;fileType=pdf&amp;objectUrl=https%3A%2F%2Findiana.sharepoint.com%2Fsites%2FO365-RecruitmentOptimizationLeadershipTeam%2FShared%20Documents%2FStudy%20Participant%20Engagement%20and%20Research%20Literacy%2FExisting%20Indiana%20CTSI%20Resources%2FResearch%20Jam%20Deliverables%2FBiobank%20Consent%20with%20LAR.pdf&amp;baseUrl=https%3A%2F%2Findiana.sharepoint.com%2Fsites%2FO365-RecruitmentOptimizationLeadershipTeam&amp;serviceName=teams&amp;threadId=19:b1938e6ee8cf4f93855b116af97291bf@thread.tacv2&amp;groupId=16d1409f-9d90-4a02-acfe-d26c18e6f65c" TargetMode="External"/><Relationship Id="rId100" Type="http://schemas.openxmlformats.org/officeDocument/2006/relationships/hyperlink" Target="https://uxmag.com/articles/visual-design-and-usability-yellow-brick-road" TargetMode="External"/><Relationship Id="rId105" Type="http://schemas.openxmlformats.org/officeDocument/2006/relationships/hyperlink" Target="https://deathtothestockphoto.com/" TargetMode="External"/><Relationship Id="rId126" Type="http://schemas.openxmlformats.org/officeDocument/2006/relationships/hyperlink" Target="https://www.ecfr.gov/cgi-bin/text-idx?SID=31042205817afb0b7dcd59f9bbab69c4&amp;mc=true&amp;node=pt21.1.50&amp;rgn=div5" TargetMode="External"/><Relationship Id="rId147"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s://www.youtube.com/intl/en_us/ads/" TargetMode="External"/><Relationship Id="rId72" Type="http://schemas.openxmlformats.org/officeDocument/2006/relationships/hyperlink" Target="https://precisionhealth.iu.edu/get-involved/person-to-person.html" TargetMode="External"/><Relationship Id="rId93" Type="http://schemas.openxmlformats.org/officeDocument/2006/relationships/hyperlink" Target="file:///C:/Users/crtnymre/Downloads/Health%20Literacy%20Checklist_VD020120c.pdf" TargetMode="External"/><Relationship Id="rId98" Type="http://schemas.openxmlformats.org/officeDocument/2006/relationships/hyperlink" Target="https://www.usability.gov/how-to-and-tools/methods/color-basics.html" TargetMode="External"/><Relationship Id="rId121" Type="http://schemas.openxmlformats.org/officeDocument/2006/relationships/hyperlink" Target="https://www.nih.gov/about-nih/what-we-do/science-health-public-trust/checklist-communicating-science-health-research-public" TargetMode="External"/><Relationship Id="rId142" Type="http://schemas.openxmlformats.org/officeDocument/2006/relationships/hyperlink" Target="https://doi.org/10.1111/j.1752-8062.2011.00349.x" TargetMode="External"/><Relationship Id="rId3" Type="http://schemas.openxmlformats.org/officeDocument/2006/relationships/customXml" Target="../customXml/item3.xml"/><Relationship Id="rId25" Type="http://schemas.openxmlformats.org/officeDocument/2006/relationships/hyperlink" Target="https://www.pcori.org/sites/default/files/PCORI-WE-ENACT-3-0-Patients-Stakeholders-Item-Pool-080916.pdf" TargetMode="External"/><Relationship Id="rId46" Type="http://schemas.openxmlformats.org/officeDocument/2006/relationships/hyperlink" Target="https://www.ohsu.edu/sites/default/files/2021-03/Including%20Pediatric%20Populations%20in%20Research_VD%2003.05.2021.pdf" TargetMode="External"/><Relationship Id="rId67" Type="http://schemas.openxmlformats.org/officeDocument/2006/relationships/hyperlink" Target="https://ccts.uic.edu/tools/community-engagement-toolbox/chw-training/" TargetMode="External"/><Relationship Id="rId116" Type="http://schemas.openxmlformats.org/officeDocument/2006/relationships/hyperlink" Target="https://teams.microsoft.com/_" TargetMode="External"/><Relationship Id="rId137" Type="http://schemas.openxmlformats.org/officeDocument/2006/relationships/hyperlink" Target="https://researchjam.org/wp-content/uploads/2021/05/Test-Investigator_PEDS-PLAY_Consent_05-04-21.pdf" TargetMode="External"/><Relationship Id="rId20" Type="http://schemas.openxmlformats.org/officeDocument/2006/relationships/hyperlink" Target="https://www.pcori.org/blog/value-patient-advisory-boards" TargetMode="External"/><Relationship Id="rId41" Type="http://schemas.openxmlformats.org/officeDocument/2006/relationships/hyperlink" Target="https://www.cambridge.org/core/journals/journal-of-clinical-and-translational-science/article/creating-a-centralized-social-media-recruitment-service-for-research-teams-at-the-university-of-michigan/59EE4AC665EC2CBFE699AEC469AD7917" TargetMode="External"/><Relationship Id="rId62" Type="http://schemas.openxmlformats.org/officeDocument/2006/relationships/hyperlink" Target="http://www.ibcresearch.org/" TargetMode="External"/><Relationship Id="rId83" Type="http://schemas.openxmlformats.org/officeDocument/2006/relationships/hyperlink" Target="https://www.joinallofus.org/learn-more" TargetMode="External"/><Relationship Id="rId88" Type="http://schemas.openxmlformats.org/officeDocument/2006/relationships/hyperlink" Target="https://www.americanscientist.org/blog/the-long-view/the-science-of-scientific-writing" TargetMode="External"/><Relationship Id="rId111" Type="http://schemas.openxmlformats.org/officeDocument/2006/relationships/hyperlink" Target="https://doi.org/10.1111/j.1752-8062.2011.00349.x" TargetMode="External"/><Relationship Id="rId132" Type="http://schemas.openxmlformats.org/officeDocument/2006/relationships/hyperlink" Target="https://doi.org/10.1186/s12874-017-0310-z" TargetMode="External"/><Relationship Id="rId15" Type="http://schemas.openxmlformats.org/officeDocument/2006/relationships/hyperlink" Target="https://www.pink-4-ever.org/" TargetMode="External"/><Relationship Id="rId36" Type="http://schemas.openxmlformats.org/officeDocument/2006/relationships/hyperlink" Target="https://analytics.google.com" TargetMode="External"/><Relationship Id="rId57" Type="http://schemas.openxmlformats.org/officeDocument/2006/relationships/hyperlink" Target="https://iu.app.box.com/s/uz77xka6k66d9cvy47vkvcavcgm7am97/file/653553270844" TargetMode="External"/><Relationship Id="rId106" Type="http://schemas.openxmlformats.org/officeDocument/2006/relationships/hyperlink" Target="https://unsplash.com/images/stock" TargetMode="External"/><Relationship Id="rId127" Type="http://schemas.openxmlformats.org/officeDocument/2006/relationships/hyperlink" Target="https://victr.vumc.org/econsent_basics/" TargetMode="External"/><Relationship Id="rId10" Type="http://schemas.openxmlformats.org/officeDocument/2006/relationships/hyperlink" Target="https://researchjam.org/discovering-the-power-in-diabetes-prevention/" TargetMode="External"/><Relationship Id="rId31" Type="http://schemas.openxmlformats.org/officeDocument/2006/relationships/hyperlink" Target="https://doi.org/10.1007/s13142-017-0495-z" TargetMode="External"/><Relationship Id="rId52" Type="http://schemas.openxmlformats.org/officeDocument/2006/relationships/hyperlink" Target="https://forbusiness.snapchat.com/" TargetMode="External"/><Relationship Id="rId73" Type="http://schemas.openxmlformats.org/officeDocument/2006/relationships/hyperlink" Target="https://brand.iu.edu/downloads/index.html" TargetMode="External"/><Relationship Id="rId78" Type="http://schemas.openxmlformats.org/officeDocument/2006/relationships/hyperlink" Target="https://teams.microsoft.com/_" TargetMode="External"/><Relationship Id="rId94" Type="http://schemas.openxmlformats.org/officeDocument/2006/relationships/hyperlink" Target="https://apps.lib.umich.edu/medical-dictionary/" TargetMode="External"/><Relationship Id="rId99" Type="http://schemas.openxmlformats.org/officeDocument/2006/relationships/hyperlink" Target="https://www.usability.gov/what-and-why/visual-design.html" TargetMode="External"/><Relationship Id="rId101" Type="http://schemas.openxmlformats.org/officeDocument/2006/relationships/hyperlink" Target="https://uxmag.com/articles/think-outside-the-box-but-dont-forget-the-box-exists" TargetMode="External"/><Relationship Id="rId122" Type="http://schemas.openxmlformats.org/officeDocument/2006/relationships/hyperlink" Target="https://victr.vumc.org/disseminating-results-to-the-public/" TargetMode="External"/><Relationship Id="rId143" Type="http://schemas.openxmlformats.org/officeDocument/2006/relationships/image" Target="media/image2.png"/><Relationship Id="rId148"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26" Type="http://schemas.openxmlformats.org/officeDocument/2006/relationships/hyperlink" Target="https://researchjam.org/research-jam-was-all-in-at-the-indiana-state-fair/" TargetMode="External"/><Relationship Id="rId47" Type="http://schemas.openxmlformats.org/officeDocument/2006/relationships/hyperlink" Target="https://www.youtube.com/watch?v=lkGD1EiVWsM" TargetMode="External"/><Relationship Id="rId68" Type="http://schemas.openxmlformats.org/officeDocument/2006/relationships/hyperlink" Target="https://research-teams.pcori.org/?utm_campaign=Building+Effective+Multi-Stakeholder+Research+Teams&amp;utm_medium=bitly&amp;utm_source=weekly+email" TargetMode="External"/><Relationship Id="rId89" Type="http://schemas.openxmlformats.org/officeDocument/2006/relationships/hyperlink" Target="https://splasho.com/upgoer5/" TargetMode="External"/><Relationship Id="rId112" Type="http://schemas.openxmlformats.org/officeDocument/2006/relationships/hyperlink" Target="https://doi.org/10.1186/s12874-017-0310-z" TargetMode="External"/><Relationship Id="rId133" Type="http://schemas.openxmlformats.org/officeDocument/2006/relationships/hyperlink" Target="https://doi.org/10.1111/j.1752-8062.2011.00349.x" TargetMode="External"/><Relationship Id="rId16" Type="http://schemas.openxmlformats.org/officeDocument/2006/relationships/hyperlink" Target="https://precisionhealth.iu.edu/news-multimedia/_news/researchers-developing-minority-focused-breast-cancer-photo-library.html" TargetMode="External"/><Relationship Id="rId37" Type="http://schemas.openxmlformats.org/officeDocument/2006/relationships/hyperlink" Target="https://indianactsi.org/researchers/services-tools/translational-informatics/" TargetMode="External"/><Relationship Id="rId58" Type="http://schemas.openxmlformats.org/officeDocument/2006/relationships/hyperlink" Target="https://www.redalliance.org/" TargetMode="External"/><Relationship Id="rId79" Type="http://schemas.openxmlformats.org/officeDocument/2006/relationships/hyperlink" Target="https://precisionhealth.iu.edu/get-involved/person-to-person.html" TargetMode="External"/><Relationship Id="rId102" Type="http://schemas.openxmlformats.org/officeDocument/2006/relationships/hyperlink" Target="https://search.creativecommons.org/" TargetMode="External"/><Relationship Id="rId123" Type="http://schemas.openxmlformats.org/officeDocument/2006/relationships/hyperlink" Target="https://www.nih.gov/health-information/nih-clinical-research-trials-you/clearly-communicating-research-results-across-clinical-trials-continuum" TargetMode="External"/><Relationship Id="rId144" Type="http://schemas.openxmlformats.org/officeDocument/2006/relationships/image" Target="media/image3.png"/><Relationship Id="rId90" Type="http://schemas.openxmlformats.org/officeDocument/2006/relationships/hyperlink" Target="https://support.microsoft.com/en-us/office/get-your-document-s-readability-and-level-statistics-85b4969e-e80a-4777-8dd3-f7fc3c8b3fd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C95A0FC03B6D4B88A13FF196FFD787" ma:contentTypeVersion="6" ma:contentTypeDescription="Create a new document." ma:contentTypeScope="" ma:versionID="22af5f8e8ca48f433fa2bf824cd225ef">
  <xsd:schema xmlns:xsd="http://www.w3.org/2001/XMLSchema" xmlns:xs="http://www.w3.org/2001/XMLSchema" xmlns:p="http://schemas.microsoft.com/office/2006/metadata/properties" xmlns:ns2="bbf11810-fa30-4b9a-b648-476c8f4d713c" xmlns:ns3="bbe90b56-fa4c-4c10-ae14-14c8508551a2" targetNamespace="http://schemas.microsoft.com/office/2006/metadata/properties" ma:root="true" ma:fieldsID="332c72bfb795561defc3c03fa0ecfd56" ns2:_="" ns3:_="">
    <xsd:import namespace="bbf11810-fa30-4b9a-b648-476c8f4d713c"/>
    <xsd:import namespace="bbe90b56-fa4c-4c10-ae14-14c8508551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11810-fa30-4b9a-b648-476c8f4d71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e90b56-fa4c-4c10-ae14-14c8508551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6A2BC-9CC2-4A96-88E1-486886E7C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f11810-fa30-4b9a-b648-476c8f4d713c"/>
    <ds:schemaRef ds:uri="bbe90b56-fa4c-4c10-ae14-14c850855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7E28CF-B741-4F6F-88B5-B925C5FE520D}">
  <ds:schemaRefs>
    <ds:schemaRef ds:uri="http://schemas.microsoft.com/sharepoint/v3/contenttype/forms"/>
  </ds:schemaRefs>
</ds:datastoreItem>
</file>

<file path=customXml/itemProps3.xml><?xml version="1.0" encoding="utf-8"?>
<ds:datastoreItem xmlns:ds="http://schemas.openxmlformats.org/officeDocument/2006/customXml" ds:itemID="{AE9CCF7A-85C3-4225-BFFF-028B20F448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86E032-D57C-44E9-9197-C708EBD9F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6108</Words>
  <Characters>34817</Characters>
  <Application>Microsoft Office Word</Application>
  <DocSecurity>0</DocSecurity>
  <Lines>290</Lines>
  <Paragraphs>81</Paragraphs>
  <ScaleCrop>false</ScaleCrop>
  <Company/>
  <LinksUpToDate>false</LinksUpToDate>
  <CharactersWithSpaces>40844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Courtney Marie</dc:creator>
  <cp:keywords/>
  <dc:description/>
  <cp:lastModifiedBy>Claxton, Gina</cp:lastModifiedBy>
  <cp:revision>2</cp:revision>
  <dcterms:created xsi:type="dcterms:W3CDTF">2021-09-23T19:25:00Z</dcterms:created>
  <dcterms:modified xsi:type="dcterms:W3CDTF">2021-09-23T19:25:00Z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0x01010030C95A0FC03B6D4B88A13FF196FFD787</vt:lpwstr>
  </property>
</Properties>
</file>